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4EE" w:rsidRPr="004F44EE" w:rsidRDefault="004F44EE" w:rsidP="004F44EE">
      <w:pPr>
        <w:autoSpaceDE w:val="0"/>
        <w:autoSpaceDN w:val="0"/>
        <w:adjustRightInd w:val="0"/>
        <w:spacing w:after="0" w:line="240" w:lineRule="auto"/>
        <w:rPr>
          <w:rFonts w:ascii="Times New Roman" w:hAnsi="Times New Roman" w:cs="Times New Roman"/>
          <w:color w:val="000000"/>
          <w:sz w:val="24"/>
          <w:szCs w:val="24"/>
        </w:rPr>
      </w:pPr>
    </w:p>
    <w:p w:rsidR="004F44EE" w:rsidRPr="004F44EE" w:rsidRDefault="004F44EE" w:rsidP="004F44EE">
      <w:pPr>
        <w:autoSpaceDE w:val="0"/>
        <w:autoSpaceDN w:val="0"/>
        <w:adjustRightInd w:val="0"/>
        <w:spacing w:after="0" w:line="240" w:lineRule="auto"/>
        <w:rPr>
          <w:rFonts w:ascii="Times New Roman" w:hAnsi="Times New Roman" w:cs="Times New Roman"/>
          <w:color w:val="000000"/>
        </w:rPr>
      </w:pPr>
      <w:r w:rsidRPr="004F44EE">
        <w:rPr>
          <w:rFonts w:ascii="Times New Roman" w:hAnsi="Times New Roman" w:cs="Times New Roman"/>
          <w:color w:val="000000"/>
        </w:rPr>
        <w:t>УТВЕРЖДЕН</w:t>
      </w:r>
    </w:p>
    <w:p w:rsidR="004F44EE" w:rsidRPr="004F44EE" w:rsidRDefault="004F44EE" w:rsidP="004F44EE">
      <w:pPr>
        <w:autoSpaceDE w:val="0"/>
        <w:autoSpaceDN w:val="0"/>
        <w:adjustRightInd w:val="0"/>
        <w:spacing w:after="0" w:line="240" w:lineRule="auto"/>
        <w:rPr>
          <w:rFonts w:ascii="Times New Roman" w:hAnsi="Times New Roman" w:cs="Times New Roman"/>
          <w:color w:val="000000"/>
        </w:rPr>
      </w:pPr>
      <w:r w:rsidRPr="004F44EE">
        <w:rPr>
          <w:rFonts w:ascii="Times New Roman" w:hAnsi="Times New Roman" w:cs="Times New Roman"/>
          <w:color w:val="000000"/>
        </w:rPr>
        <w:t>Решением Общего собрания участников</w:t>
      </w:r>
    </w:p>
    <w:p w:rsidR="004F44EE" w:rsidRPr="004F44EE" w:rsidRDefault="004F44EE" w:rsidP="004F44EE">
      <w:pPr>
        <w:autoSpaceDE w:val="0"/>
        <w:autoSpaceDN w:val="0"/>
        <w:adjustRightInd w:val="0"/>
        <w:spacing w:after="0" w:line="240" w:lineRule="auto"/>
        <w:rPr>
          <w:rFonts w:ascii="Times New Roman" w:hAnsi="Times New Roman" w:cs="Times New Roman"/>
          <w:color w:val="000000"/>
        </w:rPr>
      </w:pPr>
      <w:r w:rsidRPr="004F44EE">
        <w:rPr>
          <w:rFonts w:ascii="Times New Roman" w:hAnsi="Times New Roman" w:cs="Times New Roman"/>
          <w:color w:val="000000"/>
        </w:rPr>
        <w:t xml:space="preserve">Общества с ограниченной ответственностью </w:t>
      </w:r>
    </w:p>
    <w:p w:rsidR="004F44EE" w:rsidRPr="004F44EE" w:rsidRDefault="00FD6C21" w:rsidP="004F44EE">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t>
      </w:r>
      <w:r w:rsidR="004F44EE" w:rsidRPr="004F44EE">
        <w:rPr>
          <w:rFonts w:ascii="Times New Roman" w:hAnsi="Times New Roman" w:cs="Times New Roman"/>
          <w:color w:val="000000"/>
        </w:rPr>
        <w:t>Правоурмийское</w:t>
      </w:r>
      <w:r>
        <w:rPr>
          <w:rFonts w:ascii="Times New Roman" w:hAnsi="Times New Roman" w:cs="Times New Roman"/>
          <w:color w:val="000000"/>
        </w:rPr>
        <w:t>»</w:t>
      </w:r>
    </w:p>
    <w:p w:rsidR="004F44EE" w:rsidRPr="004F44EE" w:rsidRDefault="004F44EE" w:rsidP="004F44EE">
      <w:pPr>
        <w:autoSpaceDE w:val="0"/>
        <w:autoSpaceDN w:val="0"/>
        <w:adjustRightInd w:val="0"/>
        <w:spacing w:after="0" w:line="240" w:lineRule="auto"/>
        <w:rPr>
          <w:rFonts w:ascii="Times New Roman" w:hAnsi="Times New Roman" w:cs="Times New Roman"/>
          <w:color w:val="000000"/>
        </w:rPr>
      </w:pPr>
      <w:r w:rsidRPr="004F44EE">
        <w:rPr>
          <w:rFonts w:ascii="Times New Roman" w:hAnsi="Times New Roman" w:cs="Times New Roman"/>
          <w:color w:val="000000"/>
        </w:rPr>
        <w:t>(Протокол от 23.05.2013 года № 01/04)</w:t>
      </w:r>
    </w:p>
    <w:p w:rsidR="004F44EE" w:rsidRDefault="004F44EE" w:rsidP="004F44EE">
      <w:pPr>
        <w:autoSpaceDE w:val="0"/>
        <w:autoSpaceDN w:val="0"/>
        <w:adjustRightInd w:val="0"/>
        <w:spacing w:after="0" w:line="240" w:lineRule="auto"/>
        <w:rPr>
          <w:rFonts w:ascii="Times New Roman" w:hAnsi="Times New Roman" w:cs="Times New Roman"/>
          <w:color w:val="000000"/>
        </w:rPr>
      </w:pPr>
    </w:p>
    <w:p w:rsidR="006B7B7F" w:rsidRDefault="006B7B7F" w:rsidP="004F44EE">
      <w:pPr>
        <w:autoSpaceDE w:val="0"/>
        <w:autoSpaceDN w:val="0"/>
        <w:adjustRightInd w:val="0"/>
        <w:spacing w:after="0" w:line="240" w:lineRule="auto"/>
        <w:rPr>
          <w:rFonts w:ascii="Times New Roman" w:hAnsi="Times New Roman" w:cs="Times New Roman"/>
          <w:color w:val="000000"/>
        </w:rPr>
      </w:pPr>
    </w:p>
    <w:p w:rsidR="006B7B7F" w:rsidRDefault="006B7B7F" w:rsidP="004F44EE">
      <w:pPr>
        <w:autoSpaceDE w:val="0"/>
        <w:autoSpaceDN w:val="0"/>
        <w:adjustRightInd w:val="0"/>
        <w:spacing w:after="0" w:line="240" w:lineRule="auto"/>
        <w:rPr>
          <w:rFonts w:ascii="Times New Roman" w:hAnsi="Times New Roman" w:cs="Times New Roman"/>
          <w:color w:val="000000"/>
        </w:rPr>
      </w:pPr>
    </w:p>
    <w:p w:rsidR="00FE788B" w:rsidRDefault="00FE788B" w:rsidP="004F44EE">
      <w:pPr>
        <w:autoSpaceDE w:val="0"/>
        <w:autoSpaceDN w:val="0"/>
        <w:adjustRightInd w:val="0"/>
        <w:spacing w:after="0" w:line="240" w:lineRule="auto"/>
        <w:rPr>
          <w:rFonts w:ascii="Times New Roman" w:hAnsi="Times New Roman" w:cs="Times New Roman"/>
          <w:color w:val="000000"/>
        </w:rPr>
      </w:pPr>
    </w:p>
    <w:p w:rsidR="00FE788B" w:rsidRDefault="00FE788B" w:rsidP="004F44EE">
      <w:pPr>
        <w:autoSpaceDE w:val="0"/>
        <w:autoSpaceDN w:val="0"/>
        <w:adjustRightInd w:val="0"/>
        <w:spacing w:after="0" w:line="240" w:lineRule="auto"/>
        <w:rPr>
          <w:rFonts w:ascii="Times New Roman" w:hAnsi="Times New Roman" w:cs="Times New Roman"/>
          <w:color w:val="000000"/>
        </w:rPr>
      </w:pPr>
    </w:p>
    <w:p w:rsidR="00FE788B" w:rsidRDefault="00FE788B" w:rsidP="004F44EE">
      <w:pPr>
        <w:autoSpaceDE w:val="0"/>
        <w:autoSpaceDN w:val="0"/>
        <w:adjustRightInd w:val="0"/>
        <w:spacing w:after="0" w:line="240" w:lineRule="auto"/>
        <w:rPr>
          <w:rFonts w:ascii="Times New Roman" w:hAnsi="Times New Roman" w:cs="Times New Roman"/>
          <w:color w:val="000000"/>
        </w:rPr>
      </w:pPr>
    </w:p>
    <w:p w:rsidR="00FE788B" w:rsidRDefault="00FE788B" w:rsidP="004F44EE">
      <w:pPr>
        <w:autoSpaceDE w:val="0"/>
        <w:autoSpaceDN w:val="0"/>
        <w:adjustRightInd w:val="0"/>
        <w:spacing w:after="0" w:line="240" w:lineRule="auto"/>
        <w:rPr>
          <w:rFonts w:ascii="Times New Roman" w:hAnsi="Times New Roman" w:cs="Times New Roman"/>
          <w:color w:val="000000"/>
        </w:rPr>
      </w:pPr>
    </w:p>
    <w:p w:rsidR="00FE788B" w:rsidRDefault="00FE788B" w:rsidP="004F44EE">
      <w:pPr>
        <w:autoSpaceDE w:val="0"/>
        <w:autoSpaceDN w:val="0"/>
        <w:adjustRightInd w:val="0"/>
        <w:spacing w:after="0" w:line="240" w:lineRule="auto"/>
        <w:rPr>
          <w:rFonts w:ascii="Times New Roman" w:hAnsi="Times New Roman" w:cs="Times New Roman"/>
          <w:color w:val="000000"/>
        </w:rPr>
      </w:pPr>
    </w:p>
    <w:p w:rsidR="006B7B7F" w:rsidRPr="004F44EE" w:rsidRDefault="006B7B7F" w:rsidP="004F44EE">
      <w:pPr>
        <w:autoSpaceDE w:val="0"/>
        <w:autoSpaceDN w:val="0"/>
        <w:adjustRightInd w:val="0"/>
        <w:spacing w:after="0" w:line="240" w:lineRule="auto"/>
        <w:rPr>
          <w:rFonts w:ascii="Times New Roman" w:hAnsi="Times New Roman" w:cs="Times New Roman"/>
          <w:color w:val="000000"/>
        </w:rPr>
      </w:pPr>
    </w:p>
    <w:p w:rsidR="004F44EE" w:rsidRDefault="004F44EE" w:rsidP="004F44EE">
      <w:pPr>
        <w:jc w:val="center"/>
        <w:rPr>
          <w:rFonts w:ascii="Times New Roman" w:hAnsi="Times New Roman" w:cs="Times New Roman"/>
          <w:b/>
          <w:sz w:val="28"/>
          <w:szCs w:val="28"/>
        </w:rPr>
      </w:pPr>
      <w:r>
        <w:rPr>
          <w:rFonts w:ascii="Times New Roman" w:hAnsi="Times New Roman" w:cs="Times New Roman"/>
          <w:b/>
          <w:sz w:val="28"/>
          <w:szCs w:val="28"/>
        </w:rPr>
        <w:t>ГОДОВОЙ ОТЧЕТ</w:t>
      </w:r>
    </w:p>
    <w:p w:rsidR="004F44EE" w:rsidRDefault="004F44EE" w:rsidP="004F44EE">
      <w:pPr>
        <w:jc w:val="center"/>
        <w:rPr>
          <w:rFonts w:ascii="Times New Roman" w:hAnsi="Times New Roman" w:cs="Times New Roman"/>
          <w:b/>
          <w:sz w:val="28"/>
          <w:szCs w:val="28"/>
        </w:rPr>
      </w:pPr>
      <w:r>
        <w:rPr>
          <w:rFonts w:ascii="Times New Roman" w:hAnsi="Times New Roman" w:cs="Times New Roman"/>
          <w:b/>
          <w:sz w:val="28"/>
          <w:szCs w:val="28"/>
        </w:rPr>
        <w:t>ОБЩЕСТВА С ОГРАНИЧННОЙ ОТВЕТСТВЕННОСТЬЮ</w:t>
      </w:r>
    </w:p>
    <w:p w:rsidR="004F44EE" w:rsidRDefault="00FD6C21" w:rsidP="004F44EE">
      <w:pPr>
        <w:jc w:val="center"/>
        <w:rPr>
          <w:rFonts w:ascii="Times New Roman" w:hAnsi="Times New Roman" w:cs="Times New Roman"/>
          <w:b/>
          <w:sz w:val="28"/>
          <w:szCs w:val="28"/>
        </w:rPr>
      </w:pPr>
      <w:r>
        <w:rPr>
          <w:rFonts w:ascii="Times New Roman" w:hAnsi="Times New Roman" w:cs="Times New Roman"/>
          <w:b/>
          <w:sz w:val="28"/>
          <w:szCs w:val="28"/>
        </w:rPr>
        <w:t>«</w:t>
      </w:r>
      <w:r w:rsidR="004F44EE">
        <w:rPr>
          <w:rFonts w:ascii="Times New Roman" w:hAnsi="Times New Roman" w:cs="Times New Roman"/>
          <w:b/>
          <w:sz w:val="28"/>
          <w:szCs w:val="28"/>
        </w:rPr>
        <w:t>ПРАВОУРМИЙСКОЕ</w:t>
      </w:r>
      <w:r>
        <w:rPr>
          <w:rFonts w:ascii="Times New Roman" w:hAnsi="Times New Roman" w:cs="Times New Roman"/>
          <w:b/>
          <w:sz w:val="28"/>
          <w:szCs w:val="28"/>
        </w:rPr>
        <w:t>»</w:t>
      </w:r>
    </w:p>
    <w:p w:rsidR="004F44EE" w:rsidRPr="006B7B7F" w:rsidRDefault="006B7B7F" w:rsidP="00B8429C">
      <w:pPr>
        <w:jc w:val="center"/>
        <w:rPr>
          <w:rFonts w:ascii="Times New Roman" w:hAnsi="Times New Roman" w:cs="Times New Roman"/>
          <w:b/>
          <w:sz w:val="24"/>
          <w:szCs w:val="24"/>
        </w:rPr>
      </w:pPr>
      <w:r w:rsidRPr="006B7B7F">
        <w:rPr>
          <w:rFonts w:ascii="Times New Roman" w:hAnsi="Times New Roman" w:cs="Times New Roman"/>
          <w:b/>
          <w:sz w:val="24"/>
          <w:szCs w:val="24"/>
        </w:rPr>
        <w:t>по итогам работы за 2012</w:t>
      </w:r>
      <w:r>
        <w:rPr>
          <w:rFonts w:ascii="Times New Roman" w:hAnsi="Times New Roman" w:cs="Times New Roman"/>
          <w:b/>
          <w:sz w:val="24"/>
          <w:szCs w:val="24"/>
        </w:rPr>
        <w:t xml:space="preserve"> год</w:t>
      </w:r>
    </w:p>
    <w:p w:rsidR="004F44EE" w:rsidRPr="00FE788B" w:rsidRDefault="004F44EE" w:rsidP="00FE788B">
      <w:pPr>
        <w:jc w:val="center"/>
        <w:rPr>
          <w:rFonts w:ascii="Times New Roman" w:hAnsi="Times New Roman" w:cs="Times New Roman"/>
          <w:b/>
          <w:sz w:val="24"/>
          <w:szCs w:val="24"/>
        </w:rPr>
      </w:pPr>
    </w:p>
    <w:p w:rsidR="00FE788B" w:rsidRDefault="00FE788B" w:rsidP="00FE788B">
      <w:pPr>
        <w:jc w:val="center"/>
        <w:rPr>
          <w:rFonts w:ascii="Times New Roman" w:hAnsi="Times New Roman" w:cs="Times New Roman"/>
          <w:b/>
          <w:sz w:val="24"/>
          <w:szCs w:val="24"/>
        </w:rPr>
      </w:pPr>
    </w:p>
    <w:p w:rsidR="00FE788B" w:rsidRDefault="00FE788B" w:rsidP="00FE788B">
      <w:pPr>
        <w:jc w:val="center"/>
        <w:rPr>
          <w:rFonts w:ascii="Times New Roman" w:hAnsi="Times New Roman" w:cs="Times New Roman"/>
          <w:b/>
          <w:sz w:val="24"/>
          <w:szCs w:val="24"/>
        </w:rPr>
      </w:pPr>
    </w:p>
    <w:p w:rsidR="00FE788B" w:rsidRDefault="00FE788B" w:rsidP="00FE788B">
      <w:pPr>
        <w:jc w:val="center"/>
        <w:rPr>
          <w:rFonts w:ascii="Times New Roman" w:hAnsi="Times New Roman" w:cs="Times New Roman"/>
          <w:b/>
          <w:sz w:val="24"/>
          <w:szCs w:val="24"/>
        </w:rPr>
      </w:pPr>
    </w:p>
    <w:p w:rsidR="00FE788B" w:rsidRDefault="00FE788B" w:rsidP="00FE788B">
      <w:pPr>
        <w:jc w:val="center"/>
        <w:rPr>
          <w:rFonts w:ascii="Times New Roman" w:hAnsi="Times New Roman" w:cs="Times New Roman"/>
          <w:b/>
          <w:sz w:val="24"/>
          <w:szCs w:val="24"/>
        </w:rPr>
      </w:pPr>
    </w:p>
    <w:p w:rsidR="00FE788B" w:rsidRDefault="00FE788B">
      <w:pPr>
        <w:rPr>
          <w:rFonts w:ascii="Times New Roman" w:hAnsi="Times New Roman" w:cs="Times New Roman"/>
          <w:b/>
          <w:sz w:val="24"/>
          <w:szCs w:val="24"/>
        </w:rPr>
      </w:pPr>
      <w:r>
        <w:rPr>
          <w:rFonts w:ascii="Times New Roman" w:hAnsi="Times New Roman" w:cs="Times New Roman"/>
          <w:b/>
          <w:sz w:val="24"/>
          <w:szCs w:val="24"/>
        </w:rPr>
        <w:br w:type="page"/>
      </w:r>
    </w:p>
    <w:p w:rsidR="00FE788B" w:rsidRPr="00FE788B" w:rsidRDefault="00FE788B" w:rsidP="00FE788B">
      <w:pPr>
        <w:jc w:val="center"/>
        <w:rPr>
          <w:rFonts w:ascii="Times New Roman" w:hAnsi="Times New Roman" w:cs="Times New Roman"/>
          <w:b/>
          <w:sz w:val="24"/>
          <w:szCs w:val="24"/>
        </w:rPr>
      </w:pPr>
    </w:p>
    <w:sdt>
      <w:sdtPr>
        <w:rPr>
          <w:rFonts w:ascii="Times New Roman" w:eastAsiaTheme="minorEastAsia" w:hAnsi="Times New Roman" w:cs="Times New Roman"/>
          <w:b w:val="0"/>
          <w:bCs w:val="0"/>
          <w:color w:val="auto"/>
          <w:sz w:val="22"/>
          <w:szCs w:val="22"/>
        </w:rPr>
        <w:id w:val="392783221"/>
        <w:docPartObj>
          <w:docPartGallery w:val="Table of Contents"/>
          <w:docPartUnique/>
        </w:docPartObj>
      </w:sdtPr>
      <w:sdtEndPr/>
      <w:sdtContent>
        <w:p w:rsidR="00FE788B" w:rsidRDefault="00FE788B">
          <w:pPr>
            <w:pStyle w:val="afa"/>
            <w:rPr>
              <w:rFonts w:ascii="Times New Roman" w:hAnsi="Times New Roman" w:cs="Times New Roman"/>
              <w:sz w:val="24"/>
              <w:szCs w:val="24"/>
            </w:rPr>
          </w:pPr>
          <w:r w:rsidRPr="00177F10">
            <w:rPr>
              <w:rFonts w:ascii="Times New Roman" w:hAnsi="Times New Roman" w:cs="Times New Roman"/>
              <w:sz w:val="24"/>
              <w:szCs w:val="24"/>
            </w:rPr>
            <w:t>Оглавление</w:t>
          </w:r>
        </w:p>
        <w:p w:rsidR="00177F10" w:rsidRPr="00177F10" w:rsidRDefault="00177F10" w:rsidP="00177F10">
          <w:pPr>
            <w:rPr>
              <w:rFonts w:ascii="Times New Roman" w:hAnsi="Times New Roman" w:cs="Times New Roman"/>
            </w:rPr>
          </w:pPr>
        </w:p>
        <w:p w:rsidR="00177F10" w:rsidRPr="00177F10" w:rsidRDefault="00FE788B">
          <w:pPr>
            <w:pStyle w:val="22"/>
            <w:tabs>
              <w:tab w:val="left" w:pos="660"/>
              <w:tab w:val="right" w:leader="dot" w:pos="9736"/>
            </w:tabs>
            <w:rPr>
              <w:rFonts w:ascii="Times New Roman" w:hAnsi="Times New Roman" w:cs="Times New Roman"/>
              <w:noProof/>
            </w:rPr>
          </w:pPr>
          <w:r w:rsidRPr="00177F10">
            <w:rPr>
              <w:rFonts w:ascii="Times New Roman" w:hAnsi="Times New Roman" w:cs="Times New Roman"/>
              <w:sz w:val="24"/>
              <w:szCs w:val="24"/>
            </w:rPr>
            <w:fldChar w:fldCharType="begin"/>
          </w:r>
          <w:r w:rsidRPr="00177F10">
            <w:rPr>
              <w:rFonts w:ascii="Times New Roman" w:hAnsi="Times New Roman" w:cs="Times New Roman"/>
              <w:sz w:val="24"/>
              <w:szCs w:val="24"/>
            </w:rPr>
            <w:instrText xml:space="preserve"> TOC \o "1-3" \h \z \u </w:instrText>
          </w:r>
          <w:r w:rsidRPr="00177F10">
            <w:rPr>
              <w:rFonts w:ascii="Times New Roman" w:hAnsi="Times New Roman" w:cs="Times New Roman"/>
              <w:sz w:val="24"/>
              <w:szCs w:val="24"/>
            </w:rPr>
            <w:fldChar w:fldCharType="separate"/>
          </w:r>
          <w:hyperlink w:anchor="_Toc357407194" w:history="1">
            <w:r w:rsidR="00177F10" w:rsidRPr="00177F10">
              <w:rPr>
                <w:rStyle w:val="af5"/>
                <w:rFonts w:ascii="Times New Roman" w:hAnsi="Times New Roman" w:cs="Times New Roman"/>
                <w:noProof/>
              </w:rPr>
              <w:t>1.</w:t>
            </w:r>
            <w:r w:rsidR="00177F10" w:rsidRPr="00177F10">
              <w:rPr>
                <w:rFonts w:ascii="Times New Roman" w:hAnsi="Times New Roman" w:cs="Times New Roman"/>
                <w:noProof/>
              </w:rPr>
              <w:tab/>
            </w:r>
            <w:r w:rsidR="00177F10" w:rsidRPr="00177F10">
              <w:rPr>
                <w:rStyle w:val="af5"/>
                <w:rFonts w:ascii="Times New Roman" w:hAnsi="Times New Roman" w:cs="Times New Roman"/>
                <w:noProof/>
              </w:rPr>
              <w:t>Информация об Обществе.</w:t>
            </w:r>
            <w:r w:rsidR="00D85D57">
              <w:rPr>
                <w:rStyle w:val="af5"/>
                <w:rFonts w:ascii="Times New Roman" w:hAnsi="Times New Roman" w:cs="Times New Roman"/>
                <w:noProof/>
              </w:rPr>
              <w:tab/>
            </w:r>
            <w:r w:rsidR="00177F10" w:rsidRPr="00177F10">
              <w:rPr>
                <w:rFonts w:ascii="Times New Roman" w:hAnsi="Times New Roman" w:cs="Times New Roman"/>
                <w:noProof/>
                <w:webHidden/>
              </w:rPr>
              <w:fldChar w:fldCharType="begin"/>
            </w:r>
            <w:r w:rsidR="00177F10" w:rsidRPr="00177F10">
              <w:rPr>
                <w:rFonts w:ascii="Times New Roman" w:hAnsi="Times New Roman" w:cs="Times New Roman"/>
                <w:noProof/>
                <w:webHidden/>
              </w:rPr>
              <w:instrText xml:space="preserve"> PAGEREF _Toc357407194 \h </w:instrText>
            </w:r>
            <w:r w:rsidR="00177F10" w:rsidRPr="00177F10">
              <w:rPr>
                <w:rFonts w:ascii="Times New Roman" w:hAnsi="Times New Roman" w:cs="Times New Roman"/>
                <w:noProof/>
                <w:webHidden/>
              </w:rPr>
            </w:r>
            <w:r w:rsidR="00177F10" w:rsidRPr="00177F10">
              <w:rPr>
                <w:rFonts w:ascii="Times New Roman" w:hAnsi="Times New Roman" w:cs="Times New Roman"/>
                <w:noProof/>
                <w:webHidden/>
              </w:rPr>
              <w:fldChar w:fldCharType="separate"/>
            </w:r>
            <w:r w:rsidR="00594FE6">
              <w:rPr>
                <w:rFonts w:ascii="Times New Roman" w:hAnsi="Times New Roman" w:cs="Times New Roman"/>
                <w:noProof/>
                <w:webHidden/>
              </w:rPr>
              <w:t>3</w:t>
            </w:r>
            <w:r w:rsidR="00177F10" w:rsidRPr="00177F10">
              <w:rPr>
                <w:rFonts w:ascii="Times New Roman" w:hAnsi="Times New Roman" w:cs="Times New Roman"/>
                <w:noProof/>
                <w:webHidden/>
              </w:rPr>
              <w:fldChar w:fldCharType="end"/>
            </w:r>
          </w:hyperlink>
        </w:p>
        <w:p w:rsidR="00177F10" w:rsidRPr="00177F10" w:rsidRDefault="00723A1B">
          <w:pPr>
            <w:pStyle w:val="22"/>
            <w:tabs>
              <w:tab w:val="left" w:pos="660"/>
              <w:tab w:val="right" w:leader="dot" w:pos="9736"/>
            </w:tabs>
            <w:rPr>
              <w:rFonts w:ascii="Times New Roman" w:hAnsi="Times New Roman" w:cs="Times New Roman"/>
              <w:noProof/>
            </w:rPr>
          </w:pPr>
          <w:hyperlink w:anchor="_Toc357407195" w:history="1">
            <w:r w:rsidR="00177F10" w:rsidRPr="00177F10">
              <w:rPr>
                <w:rStyle w:val="af5"/>
                <w:rFonts w:ascii="Times New Roman" w:hAnsi="Times New Roman" w:cs="Times New Roman"/>
                <w:noProof/>
              </w:rPr>
              <w:t>2.</w:t>
            </w:r>
            <w:r w:rsidR="00177F10" w:rsidRPr="00177F10">
              <w:rPr>
                <w:rFonts w:ascii="Times New Roman" w:hAnsi="Times New Roman" w:cs="Times New Roman"/>
                <w:noProof/>
              </w:rPr>
              <w:tab/>
            </w:r>
            <w:r w:rsidR="00177F10" w:rsidRPr="00177F10">
              <w:rPr>
                <w:rStyle w:val="af5"/>
                <w:rFonts w:ascii="Times New Roman" w:hAnsi="Times New Roman" w:cs="Times New Roman"/>
                <w:noProof/>
              </w:rPr>
              <w:t>Положение Общества в отрасли.</w:t>
            </w:r>
            <w:r w:rsidR="00177F10" w:rsidRPr="00177F10">
              <w:rPr>
                <w:rFonts w:ascii="Times New Roman" w:hAnsi="Times New Roman" w:cs="Times New Roman"/>
                <w:noProof/>
                <w:webHidden/>
              </w:rPr>
              <w:tab/>
            </w:r>
            <w:r w:rsidR="00177F10" w:rsidRPr="00177F10">
              <w:rPr>
                <w:rFonts w:ascii="Times New Roman" w:hAnsi="Times New Roman" w:cs="Times New Roman"/>
                <w:noProof/>
                <w:webHidden/>
              </w:rPr>
              <w:fldChar w:fldCharType="begin"/>
            </w:r>
            <w:r w:rsidR="00177F10" w:rsidRPr="00177F10">
              <w:rPr>
                <w:rFonts w:ascii="Times New Roman" w:hAnsi="Times New Roman" w:cs="Times New Roman"/>
                <w:noProof/>
                <w:webHidden/>
              </w:rPr>
              <w:instrText xml:space="preserve"> PAGEREF _Toc357407195 \h </w:instrText>
            </w:r>
            <w:r w:rsidR="00177F10" w:rsidRPr="00177F10">
              <w:rPr>
                <w:rFonts w:ascii="Times New Roman" w:hAnsi="Times New Roman" w:cs="Times New Roman"/>
                <w:noProof/>
                <w:webHidden/>
              </w:rPr>
            </w:r>
            <w:r w:rsidR="00177F10" w:rsidRPr="00177F10">
              <w:rPr>
                <w:rFonts w:ascii="Times New Roman" w:hAnsi="Times New Roman" w:cs="Times New Roman"/>
                <w:noProof/>
                <w:webHidden/>
              </w:rPr>
              <w:fldChar w:fldCharType="separate"/>
            </w:r>
            <w:r w:rsidR="00594FE6">
              <w:rPr>
                <w:rFonts w:ascii="Times New Roman" w:hAnsi="Times New Roman" w:cs="Times New Roman"/>
                <w:noProof/>
                <w:webHidden/>
              </w:rPr>
              <w:t>6</w:t>
            </w:r>
            <w:r w:rsidR="00177F10" w:rsidRPr="00177F10">
              <w:rPr>
                <w:rFonts w:ascii="Times New Roman" w:hAnsi="Times New Roman" w:cs="Times New Roman"/>
                <w:noProof/>
                <w:webHidden/>
              </w:rPr>
              <w:fldChar w:fldCharType="end"/>
            </w:r>
          </w:hyperlink>
        </w:p>
        <w:p w:rsidR="00177F10" w:rsidRPr="00177F10" w:rsidRDefault="00723A1B">
          <w:pPr>
            <w:pStyle w:val="22"/>
            <w:tabs>
              <w:tab w:val="left" w:pos="660"/>
              <w:tab w:val="right" w:leader="dot" w:pos="9736"/>
            </w:tabs>
            <w:rPr>
              <w:rFonts w:ascii="Times New Roman" w:hAnsi="Times New Roman" w:cs="Times New Roman"/>
              <w:noProof/>
            </w:rPr>
          </w:pPr>
          <w:hyperlink w:anchor="_Toc357407196" w:history="1">
            <w:r w:rsidR="00177F10" w:rsidRPr="00177F10">
              <w:rPr>
                <w:rStyle w:val="af5"/>
                <w:rFonts w:ascii="Times New Roman" w:hAnsi="Times New Roman" w:cs="Times New Roman"/>
                <w:noProof/>
              </w:rPr>
              <w:t>3.</w:t>
            </w:r>
            <w:r w:rsidR="00177F10" w:rsidRPr="00177F10">
              <w:rPr>
                <w:rFonts w:ascii="Times New Roman" w:hAnsi="Times New Roman" w:cs="Times New Roman"/>
                <w:noProof/>
              </w:rPr>
              <w:tab/>
            </w:r>
            <w:r w:rsidR="00177F10" w:rsidRPr="00177F10">
              <w:rPr>
                <w:rStyle w:val="af5"/>
                <w:rFonts w:ascii="Times New Roman" w:hAnsi="Times New Roman" w:cs="Times New Roman"/>
                <w:noProof/>
              </w:rPr>
              <w:t>Приоритетные направления деятельности Общества.</w:t>
            </w:r>
            <w:r w:rsidR="00177F10" w:rsidRPr="00177F10">
              <w:rPr>
                <w:rFonts w:ascii="Times New Roman" w:hAnsi="Times New Roman" w:cs="Times New Roman"/>
                <w:noProof/>
                <w:webHidden/>
              </w:rPr>
              <w:tab/>
            </w:r>
            <w:r w:rsidR="00177F10" w:rsidRPr="00177F10">
              <w:rPr>
                <w:rFonts w:ascii="Times New Roman" w:hAnsi="Times New Roman" w:cs="Times New Roman"/>
                <w:noProof/>
                <w:webHidden/>
              </w:rPr>
              <w:fldChar w:fldCharType="begin"/>
            </w:r>
            <w:r w:rsidR="00177F10" w:rsidRPr="00177F10">
              <w:rPr>
                <w:rFonts w:ascii="Times New Roman" w:hAnsi="Times New Roman" w:cs="Times New Roman"/>
                <w:noProof/>
                <w:webHidden/>
              </w:rPr>
              <w:instrText xml:space="preserve"> PAGEREF _Toc357407196 \h </w:instrText>
            </w:r>
            <w:r w:rsidR="00177F10" w:rsidRPr="00177F10">
              <w:rPr>
                <w:rFonts w:ascii="Times New Roman" w:hAnsi="Times New Roman" w:cs="Times New Roman"/>
                <w:noProof/>
                <w:webHidden/>
              </w:rPr>
            </w:r>
            <w:r w:rsidR="00177F10" w:rsidRPr="00177F10">
              <w:rPr>
                <w:rFonts w:ascii="Times New Roman" w:hAnsi="Times New Roman" w:cs="Times New Roman"/>
                <w:noProof/>
                <w:webHidden/>
              </w:rPr>
              <w:fldChar w:fldCharType="separate"/>
            </w:r>
            <w:r w:rsidR="00594FE6">
              <w:rPr>
                <w:rFonts w:ascii="Times New Roman" w:hAnsi="Times New Roman" w:cs="Times New Roman"/>
                <w:noProof/>
                <w:webHidden/>
              </w:rPr>
              <w:t>10</w:t>
            </w:r>
            <w:r w:rsidR="00177F10" w:rsidRPr="00177F10">
              <w:rPr>
                <w:rFonts w:ascii="Times New Roman" w:hAnsi="Times New Roman" w:cs="Times New Roman"/>
                <w:noProof/>
                <w:webHidden/>
              </w:rPr>
              <w:fldChar w:fldCharType="end"/>
            </w:r>
          </w:hyperlink>
        </w:p>
        <w:p w:rsidR="00177F10" w:rsidRPr="00177F10" w:rsidRDefault="00723A1B">
          <w:pPr>
            <w:pStyle w:val="22"/>
            <w:tabs>
              <w:tab w:val="left" w:pos="660"/>
              <w:tab w:val="right" w:leader="dot" w:pos="9736"/>
            </w:tabs>
            <w:rPr>
              <w:rFonts w:ascii="Times New Roman" w:hAnsi="Times New Roman" w:cs="Times New Roman"/>
              <w:noProof/>
            </w:rPr>
          </w:pPr>
          <w:hyperlink w:anchor="_Toc357407197" w:history="1">
            <w:r w:rsidR="00177F10" w:rsidRPr="00177F10">
              <w:rPr>
                <w:rStyle w:val="af5"/>
                <w:rFonts w:ascii="Times New Roman" w:hAnsi="Times New Roman" w:cs="Times New Roman"/>
                <w:noProof/>
              </w:rPr>
              <w:t>4.</w:t>
            </w:r>
            <w:r w:rsidR="00177F10" w:rsidRPr="00177F10">
              <w:rPr>
                <w:rFonts w:ascii="Times New Roman" w:hAnsi="Times New Roman" w:cs="Times New Roman"/>
                <w:noProof/>
              </w:rPr>
              <w:tab/>
            </w:r>
            <w:r w:rsidR="00177F10" w:rsidRPr="00177F10">
              <w:rPr>
                <w:rStyle w:val="af5"/>
                <w:rFonts w:ascii="Times New Roman" w:hAnsi="Times New Roman" w:cs="Times New Roman"/>
                <w:noProof/>
              </w:rPr>
              <w:t>Отчет Совета директоров Общества о результатах деятельности Общества по приоритетным направлениям его деятельности.</w:t>
            </w:r>
            <w:r w:rsidR="00177F10" w:rsidRPr="00177F10">
              <w:rPr>
                <w:rFonts w:ascii="Times New Roman" w:hAnsi="Times New Roman" w:cs="Times New Roman"/>
                <w:noProof/>
                <w:webHidden/>
              </w:rPr>
              <w:tab/>
            </w:r>
            <w:r w:rsidR="00177F10" w:rsidRPr="00177F10">
              <w:rPr>
                <w:rFonts w:ascii="Times New Roman" w:hAnsi="Times New Roman" w:cs="Times New Roman"/>
                <w:noProof/>
                <w:webHidden/>
              </w:rPr>
              <w:fldChar w:fldCharType="begin"/>
            </w:r>
            <w:r w:rsidR="00177F10" w:rsidRPr="00177F10">
              <w:rPr>
                <w:rFonts w:ascii="Times New Roman" w:hAnsi="Times New Roman" w:cs="Times New Roman"/>
                <w:noProof/>
                <w:webHidden/>
              </w:rPr>
              <w:instrText xml:space="preserve"> PAGEREF _Toc357407197 \h </w:instrText>
            </w:r>
            <w:r w:rsidR="00177F10" w:rsidRPr="00177F10">
              <w:rPr>
                <w:rFonts w:ascii="Times New Roman" w:hAnsi="Times New Roman" w:cs="Times New Roman"/>
                <w:noProof/>
                <w:webHidden/>
              </w:rPr>
            </w:r>
            <w:r w:rsidR="00177F10" w:rsidRPr="00177F10">
              <w:rPr>
                <w:rFonts w:ascii="Times New Roman" w:hAnsi="Times New Roman" w:cs="Times New Roman"/>
                <w:noProof/>
                <w:webHidden/>
              </w:rPr>
              <w:fldChar w:fldCharType="separate"/>
            </w:r>
            <w:r w:rsidR="00594FE6">
              <w:rPr>
                <w:rFonts w:ascii="Times New Roman" w:hAnsi="Times New Roman" w:cs="Times New Roman"/>
                <w:noProof/>
                <w:webHidden/>
              </w:rPr>
              <w:t>12</w:t>
            </w:r>
            <w:r w:rsidR="00177F10" w:rsidRPr="00177F10">
              <w:rPr>
                <w:rFonts w:ascii="Times New Roman" w:hAnsi="Times New Roman" w:cs="Times New Roman"/>
                <w:noProof/>
                <w:webHidden/>
              </w:rPr>
              <w:fldChar w:fldCharType="end"/>
            </w:r>
          </w:hyperlink>
        </w:p>
        <w:p w:rsidR="00177F10" w:rsidRPr="00177F10" w:rsidRDefault="00723A1B">
          <w:pPr>
            <w:pStyle w:val="22"/>
            <w:tabs>
              <w:tab w:val="left" w:pos="660"/>
              <w:tab w:val="right" w:leader="dot" w:pos="9736"/>
            </w:tabs>
            <w:rPr>
              <w:rFonts w:ascii="Times New Roman" w:hAnsi="Times New Roman" w:cs="Times New Roman"/>
              <w:noProof/>
            </w:rPr>
          </w:pPr>
          <w:hyperlink w:anchor="_Toc357407198" w:history="1">
            <w:r w:rsidR="00177F10" w:rsidRPr="00177F10">
              <w:rPr>
                <w:rStyle w:val="af5"/>
                <w:rFonts w:ascii="Times New Roman" w:hAnsi="Times New Roman" w:cs="Times New Roman"/>
                <w:noProof/>
              </w:rPr>
              <w:t>5.</w:t>
            </w:r>
            <w:r w:rsidR="00177F10" w:rsidRPr="00177F10">
              <w:rPr>
                <w:rFonts w:ascii="Times New Roman" w:hAnsi="Times New Roman" w:cs="Times New Roman"/>
                <w:noProof/>
              </w:rPr>
              <w:tab/>
            </w:r>
            <w:r w:rsidR="00177F10" w:rsidRPr="00177F10">
              <w:rPr>
                <w:rStyle w:val="af5"/>
                <w:rFonts w:ascii="Times New Roman" w:hAnsi="Times New Roman" w:cs="Times New Roman"/>
                <w:noProof/>
              </w:rPr>
              <w:t>Информация об объеме каждого из использованных обществом в отчетном году видов энергетических ресурсов в натуральном выражении и в денежном выражении.</w:t>
            </w:r>
            <w:r w:rsidR="00177F10" w:rsidRPr="00177F10">
              <w:rPr>
                <w:rFonts w:ascii="Times New Roman" w:hAnsi="Times New Roman" w:cs="Times New Roman"/>
                <w:noProof/>
                <w:webHidden/>
              </w:rPr>
              <w:tab/>
            </w:r>
            <w:r w:rsidR="00177F10" w:rsidRPr="00177F10">
              <w:rPr>
                <w:rFonts w:ascii="Times New Roman" w:hAnsi="Times New Roman" w:cs="Times New Roman"/>
                <w:noProof/>
                <w:webHidden/>
              </w:rPr>
              <w:fldChar w:fldCharType="begin"/>
            </w:r>
            <w:r w:rsidR="00177F10" w:rsidRPr="00177F10">
              <w:rPr>
                <w:rFonts w:ascii="Times New Roman" w:hAnsi="Times New Roman" w:cs="Times New Roman"/>
                <w:noProof/>
                <w:webHidden/>
              </w:rPr>
              <w:instrText xml:space="preserve"> PAGEREF _Toc357407198 \h </w:instrText>
            </w:r>
            <w:r w:rsidR="00177F10" w:rsidRPr="00177F10">
              <w:rPr>
                <w:rFonts w:ascii="Times New Roman" w:hAnsi="Times New Roman" w:cs="Times New Roman"/>
                <w:noProof/>
                <w:webHidden/>
              </w:rPr>
            </w:r>
            <w:r w:rsidR="00177F10" w:rsidRPr="00177F10">
              <w:rPr>
                <w:rFonts w:ascii="Times New Roman" w:hAnsi="Times New Roman" w:cs="Times New Roman"/>
                <w:noProof/>
                <w:webHidden/>
              </w:rPr>
              <w:fldChar w:fldCharType="separate"/>
            </w:r>
            <w:r w:rsidR="00594FE6">
              <w:rPr>
                <w:rFonts w:ascii="Times New Roman" w:hAnsi="Times New Roman" w:cs="Times New Roman"/>
                <w:noProof/>
                <w:webHidden/>
              </w:rPr>
              <w:t>13</w:t>
            </w:r>
            <w:r w:rsidR="00177F10" w:rsidRPr="00177F10">
              <w:rPr>
                <w:rFonts w:ascii="Times New Roman" w:hAnsi="Times New Roman" w:cs="Times New Roman"/>
                <w:noProof/>
                <w:webHidden/>
              </w:rPr>
              <w:fldChar w:fldCharType="end"/>
            </w:r>
          </w:hyperlink>
        </w:p>
        <w:p w:rsidR="00177F10" w:rsidRPr="00177F10" w:rsidRDefault="00723A1B">
          <w:pPr>
            <w:pStyle w:val="22"/>
            <w:tabs>
              <w:tab w:val="left" w:pos="660"/>
              <w:tab w:val="right" w:leader="dot" w:pos="9736"/>
            </w:tabs>
            <w:rPr>
              <w:rFonts w:ascii="Times New Roman" w:hAnsi="Times New Roman" w:cs="Times New Roman"/>
              <w:noProof/>
            </w:rPr>
          </w:pPr>
          <w:hyperlink w:anchor="_Toc357407199" w:history="1">
            <w:r w:rsidR="00177F10" w:rsidRPr="00177F10">
              <w:rPr>
                <w:rStyle w:val="af5"/>
                <w:rFonts w:ascii="Times New Roman" w:hAnsi="Times New Roman" w:cs="Times New Roman"/>
                <w:noProof/>
              </w:rPr>
              <w:t>6.</w:t>
            </w:r>
            <w:r w:rsidR="00177F10" w:rsidRPr="00177F10">
              <w:rPr>
                <w:rFonts w:ascii="Times New Roman" w:hAnsi="Times New Roman" w:cs="Times New Roman"/>
                <w:noProof/>
              </w:rPr>
              <w:tab/>
            </w:r>
            <w:r w:rsidR="00177F10" w:rsidRPr="00177F10">
              <w:rPr>
                <w:rStyle w:val="af5"/>
                <w:rFonts w:ascii="Times New Roman" w:hAnsi="Times New Roman" w:cs="Times New Roman"/>
                <w:noProof/>
              </w:rPr>
              <w:t>Перспективы развития общества.</w:t>
            </w:r>
            <w:r w:rsidR="00177F10" w:rsidRPr="00177F10">
              <w:rPr>
                <w:rFonts w:ascii="Times New Roman" w:hAnsi="Times New Roman" w:cs="Times New Roman"/>
                <w:noProof/>
                <w:webHidden/>
              </w:rPr>
              <w:tab/>
            </w:r>
            <w:r w:rsidR="00177F10" w:rsidRPr="00177F10">
              <w:rPr>
                <w:rFonts w:ascii="Times New Roman" w:hAnsi="Times New Roman" w:cs="Times New Roman"/>
                <w:noProof/>
                <w:webHidden/>
              </w:rPr>
              <w:fldChar w:fldCharType="begin"/>
            </w:r>
            <w:r w:rsidR="00177F10" w:rsidRPr="00177F10">
              <w:rPr>
                <w:rFonts w:ascii="Times New Roman" w:hAnsi="Times New Roman" w:cs="Times New Roman"/>
                <w:noProof/>
                <w:webHidden/>
              </w:rPr>
              <w:instrText xml:space="preserve"> PAGEREF _Toc357407199 \h </w:instrText>
            </w:r>
            <w:r w:rsidR="00177F10" w:rsidRPr="00177F10">
              <w:rPr>
                <w:rFonts w:ascii="Times New Roman" w:hAnsi="Times New Roman" w:cs="Times New Roman"/>
                <w:noProof/>
                <w:webHidden/>
              </w:rPr>
            </w:r>
            <w:r w:rsidR="00177F10" w:rsidRPr="00177F10">
              <w:rPr>
                <w:rFonts w:ascii="Times New Roman" w:hAnsi="Times New Roman" w:cs="Times New Roman"/>
                <w:noProof/>
                <w:webHidden/>
              </w:rPr>
              <w:fldChar w:fldCharType="separate"/>
            </w:r>
            <w:r w:rsidR="00594FE6">
              <w:rPr>
                <w:rFonts w:ascii="Times New Roman" w:hAnsi="Times New Roman" w:cs="Times New Roman"/>
                <w:noProof/>
                <w:webHidden/>
              </w:rPr>
              <w:t>14</w:t>
            </w:r>
            <w:r w:rsidR="00177F10" w:rsidRPr="00177F10">
              <w:rPr>
                <w:rFonts w:ascii="Times New Roman" w:hAnsi="Times New Roman" w:cs="Times New Roman"/>
                <w:noProof/>
                <w:webHidden/>
              </w:rPr>
              <w:fldChar w:fldCharType="end"/>
            </w:r>
          </w:hyperlink>
        </w:p>
        <w:p w:rsidR="00177F10" w:rsidRPr="00177F10" w:rsidRDefault="00723A1B">
          <w:pPr>
            <w:pStyle w:val="22"/>
            <w:tabs>
              <w:tab w:val="left" w:pos="660"/>
              <w:tab w:val="right" w:leader="dot" w:pos="9736"/>
            </w:tabs>
            <w:rPr>
              <w:rFonts w:ascii="Times New Roman" w:hAnsi="Times New Roman" w:cs="Times New Roman"/>
              <w:noProof/>
            </w:rPr>
          </w:pPr>
          <w:hyperlink w:anchor="_Toc357407200" w:history="1">
            <w:r w:rsidR="00177F10" w:rsidRPr="00177F10">
              <w:rPr>
                <w:rStyle w:val="af5"/>
                <w:rFonts w:ascii="Times New Roman" w:hAnsi="Times New Roman" w:cs="Times New Roman"/>
                <w:noProof/>
              </w:rPr>
              <w:t>7.</w:t>
            </w:r>
            <w:r w:rsidR="00177F10" w:rsidRPr="00177F10">
              <w:rPr>
                <w:rFonts w:ascii="Times New Roman" w:hAnsi="Times New Roman" w:cs="Times New Roman"/>
                <w:noProof/>
              </w:rPr>
              <w:tab/>
            </w:r>
            <w:r w:rsidR="00177F10" w:rsidRPr="00177F10">
              <w:rPr>
                <w:rStyle w:val="af5"/>
                <w:rFonts w:ascii="Times New Roman" w:hAnsi="Times New Roman" w:cs="Times New Roman"/>
                <w:noProof/>
              </w:rPr>
              <w:t>Отчет о выплате объявленных (начисленных) дивидендов общества.</w:t>
            </w:r>
            <w:r w:rsidR="00177F10" w:rsidRPr="00177F10">
              <w:rPr>
                <w:rFonts w:ascii="Times New Roman" w:hAnsi="Times New Roman" w:cs="Times New Roman"/>
                <w:noProof/>
                <w:webHidden/>
              </w:rPr>
              <w:tab/>
            </w:r>
            <w:r w:rsidR="00177F10" w:rsidRPr="00177F10">
              <w:rPr>
                <w:rFonts w:ascii="Times New Roman" w:hAnsi="Times New Roman" w:cs="Times New Roman"/>
                <w:noProof/>
                <w:webHidden/>
              </w:rPr>
              <w:fldChar w:fldCharType="begin"/>
            </w:r>
            <w:r w:rsidR="00177F10" w:rsidRPr="00177F10">
              <w:rPr>
                <w:rFonts w:ascii="Times New Roman" w:hAnsi="Times New Roman" w:cs="Times New Roman"/>
                <w:noProof/>
                <w:webHidden/>
              </w:rPr>
              <w:instrText xml:space="preserve"> PAGEREF _Toc357407200 \h </w:instrText>
            </w:r>
            <w:r w:rsidR="00177F10" w:rsidRPr="00177F10">
              <w:rPr>
                <w:rFonts w:ascii="Times New Roman" w:hAnsi="Times New Roman" w:cs="Times New Roman"/>
                <w:noProof/>
                <w:webHidden/>
              </w:rPr>
            </w:r>
            <w:r w:rsidR="00177F10" w:rsidRPr="00177F10">
              <w:rPr>
                <w:rFonts w:ascii="Times New Roman" w:hAnsi="Times New Roman" w:cs="Times New Roman"/>
                <w:noProof/>
                <w:webHidden/>
              </w:rPr>
              <w:fldChar w:fldCharType="separate"/>
            </w:r>
            <w:r w:rsidR="00594FE6">
              <w:rPr>
                <w:rFonts w:ascii="Times New Roman" w:hAnsi="Times New Roman" w:cs="Times New Roman"/>
                <w:noProof/>
                <w:webHidden/>
              </w:rPr>
              <w:t>17</w:t>
            </w:r>
            <w:r w:rsidR="00177F10" w:rsidRPr="00177F10">
              <w:rPr>
                <w:rFonts w:ascii="Times New Roman" w:hAnsi="Times New Roman" w:cs="Times New Roman"/>
                <w:noProof/>
                <w:webHidden/>
              </w:rPr>
              <w:fldChar w:fldCharType="end"/>
            </w:r>
          </w:hyperlink>
        </w:p>
        <w:p w:rsidR="00177F10" w:rsidRPr="00177F10" w:rsidRDefault="00723A1B">
          <w:pPr>
            <w:pStyle w:val="22"/>
            <w:tabs>
              <w:tab w:val="left" w:pos="660"/>
              <w:tab w:val="right" w:leader="dot" w:pos="9736"/>
            </w:tabs>
            <w:rPr>
              <w:rFonts w:ascii="Times New Roman" w:hAnsi="Times New Roman" w:cs="Times New Roman"/>
              <w:noProof/>
            </w:rPr>
          </w:pPr>
          <w:hyperlink w:anchor="_Toc357407201" w:history="1">
            <w:r w:rsidR="00177F10" w:rsidRPr="00177F10">
              <w:rPr>
                <w:rStyle w:val="af5"/>
                <w:rFonts w:ascii="Times New Roman" w:hAnsi="Times New Roman" w:cs="Times New Roman"/>
                <w:noProof/>
              </w:rPr>
              <w:t>8.</w:t>
            </w:r>
            <w:r w:rsidR="00177F10" w:rsidRPr="00177F10">
              <w:rPr>
                <w:rFonts w:ascii="Times New Roman" w:hAnsi="Times New Roman" w:cs="Times New Roman"/>
                <w:noProof/>
              </w:rPr>
              <w:tab/>
            </w:r>
            <w:r w:rsidR="00177F10" w:rsidRPr="00177F10">
              <w:rPr>
                <w:rStyle w:val="af5"/>
                <w:rFonts w:ascii="Times New Roman" w:hAnsi="Times New Roman" w:cs="Times New Roman"/>
                <w:noProof/>
              </w:rPr>
              <w:t>Описание основных факторов риска, связанных с деятельностью общества.</w:t>
            </w:r>
            <w:r w:rsidR="00177F10" w:rsidRPr="00177F10">
              <w:rPr>
                <w:rFonts w:ascii="Times New Roman" w:hAnsi="Times New Roman" w:cs="Times New Roman"/>
                <w:noProof/>
                <w:webHidden/>
              </w:rPr>
              <w:tab/>
            </w:r>
            <w:r w:rsidR="00177F10" w:rsidRPr="00177F10">
              <w:rPr>
                <w:rFonts w:ascii="Times New Roman" w:hAnsi="Times New Roman" w:cs="Times New Roman"/>
                <w:noProof/>
                <w:webHidden/>
              </w:rPr>
              <w:fldChar w:fldCharType="begin"/>
            </w:r>
            <w:r w:rsidR="00177F10" w:rsidRPr="00177F10">
              <w:rPr>
                <w:rFonts w:ascii="Times New Roman" w:hAnsi="Times New Roman" w:cs="Times New Roman"/>
                <w:noProof/>
                <w:webHidden/>
              </w:rPr>
              <w:instrText xml:space="preserve"> PAGEREF _Toc357407201 \h </w:instrText>
            </w:r>
            <w:r w:rsidR="00177F10" w:rsidRPr="00177F10">
              <w:rPr>
                <w:rFonts w:ascii="Times New Roman" w:hAnsi="Times New Roman" w:cs="Times New Roman"/>
                <w:noProof/>
                <w:webHidden/>
              </w:rPr>
            </w:r>
            <w:r w:rsidR="00177F10" w:rsidRPr="00177F10">
              <w:rPr>
                <w:rFonts w:ascii="Times New Roman" w:hAnsi="Times New Roman" w:cs="Times New Roman"/>
                <w:noProof/>
                <w:webHidden/>
              </w:rPr>
              <w:fldChar w:fldCharType="separate"/>
            </w:r>
            <w:r w:rsidR="00594FE6">
              <w:rPr>
                <w:rFonts w:ascii="Times New Roman" w:hAnsi="Times New Roman" w:cs="Times New Roman"/>
                <w:noProof/>
                <w:webHidden/>
              </w:rPr>
              <w:t>18</w:t>
            </w:r>
            <w:r w:rsidR="00177F10" w:rsidRPr="00177F10">
              <w:rPr>
                <w:rFonts w:ascii="Times New Roman" w:hAnsi="Times New Roman" w:cs="Times New Roman"/>
                <w:noProof/>
                <w:webHidden/>
              </w:rPr>
              <w:fldChar w:fldCharType="end"/>
            </w:r>
          </w:hyperlink>
        </w:p>
        <w:p w:rsidR="00177F10" w:rsidRPr="00177F10" w:rsidRDefault="00723A1B">
          <w:pPr>
            <w:pStyle w:val="22"/>
            <w:tabs>
              <w:tab w:val="left" w:pos="660"/>
              <w:tab w:val="right" w:leader="dot" w:pos="9736"/>
            </w:tabs>
            <w:rPr>
              <w:rFonts w:ascii="Times New Roman" w:hAnsi="Times New Roman" w:cs="Times New Roman"/>
              <w:noProof/>
            </w:rPr>
          </w:pPr>
          <w:hyperlink w:anchor="_Toc357407202" w:history="1">
            <w:r w:rsidR="00177F10" w:rsidRPr="00177F10">
              <w:rPr>
                <w:rStyle w:val="af5"/>
                <w:rFonts w:ascii="Times New Roman" w:hAnsi="Times New Roman" w:cs="Times New Roman"/>
                <w:noProof/>
              </w:rPr>
              <w:t>9.</w:t>
            </w:r>
            <w:r w:rsidR="00177F10" w:rsidRPr="00177F10">
              <w:rPr>
                <w:rFonts w:ascii="Times New Roman" w:hAnsi="Times New Roman" w:cs="Times New Roman"/>
                <w:noProof/>
              </w:rPr>
              <w:tab/>
            </w:r>
            <w:r w:rsidR="00177F10" w:rsidRPr="00177F10">
              <w:rPr>
                <w:rStyle w:val="af5"/>
                <w:rFonts w:ascii="Times New Roman" w:hAnsi="Times New Roman" w:cs="Times New Roman"/>
                <w:noProof/>
              </w:rPr>
              <w:t>Перечень совершенных обществом в отчетном году сделок, признаваемых крупными сделками.</w:t>
            </w:r>
            <w:r w:rsidR="00177F10" w:rsidRPr="00177F10">
              <w:rPr>
                <w:rFonts w:ascii="Times New Roman" w:hAnsi="Times New Roman" w:cs="Times New Roman"/>
                <w:noProof/>
                <w:webHidden/>
              </w:rPr>
              <w:tab/>
            </w:r>
            <w:r w:rsidR="00177F10">
              <w:rPr>
                <w:rFonts w:ascii="Times New Roman" w:hAnsi="Times New Roman" w:cs="Times New Roman"/>
                <w:noProof/>
                <w:webHidden/>
              </w:rPr>
              <w:tab/>
            </w:r>
            <w:r w:rsidR="00177F10">
              <w:rPr>
                <w:rFonts w:ascii="Times New Roman" w:hAnsi="Times New Roman" w:cs="Times New Roman"/>
                <w:noProof/>
                <w:webHidden/>
              </w:rPr>
              <w:tab/>
            </w:r>
            <w:r w:rsidR="00177F10" w:rsidRPr="00177F10">
              <w:rPr>
                <w:rFonts w:ascii="Times New Roman" w:hAnsi="Times New Roman" w:cs="Times New Roman"/>
                <w:noProof/>
                <w:webHidden/>
              </w:rPr>
              <w:fldChar w:fldCharType="begin"/>
            </w:r>
            <w:r w:rsidR="00177F10" w:rsidRPr="00177F10">
              <w:rPr>
                <w:rFonts w:ascii="Times New Roman" w:hAnsi="Times New Roman" w:cs="Times New Roman"/>
                <w:noProof/>
                <w:webHidden/>
              </w:rPr>
              <w:instrText xml:space="preserve"> PAGEREF _Toc357407202 \h </w:instrText>
            </w:r>
            <w:r w:rsidR="00177F10" w:rsidRPr="00177F10">
              <w:rPr>
                <w:rFonts w:ascii="Times New Roman" w:hAnsi="Times New Roman" w:cs="Times New Roman"/>
                <w:noProof/>
                <w:webHidden/>
              </w:rPr>
            </w:r>
            <w:r w:rsidR="00177F10" w:rsidRPr="00177F10">
              <w:rPr>
                <w:rFonts w:ascii="Times New Roman" w:hAnsi="Times New Roman" w:cs="Times New Roman"/>
                <w:noProof/>
                <w:webHidden/>
              </w:rPr>
              <w:fldChar w:fldCharType="separate"/>
            </w:r>
            <w:r w:rsidR="00594FE6">
              <w:rPr>
                <w:rFonts w:ascii="Times New Roman" w:hAnsi="Times New Roman" w:cs="Times New Roman"/>
                <w:noProof/>
                <w:webHidden/>
              </w:rPr>
              <w:t>20</w:t>
            </w:r>
            <w:r w:rsidR="00177F10" w:rsidRPr="00177F10">
              <w:rPr>
                <w:rFonts w:ascii="Times New Roman" w:hAnsi="Times New Roman" w:cs="Times New Roman"/>
                <w:noProof/>
                <w:webHidden/>
              </w:rPr>
              <w:fldChar w:fldCharType="end"/>
            </w:r>
          </w:hyperlink>
        </w:p>
        <w:p w:rsidR="00177F10" w:rsidRPr="00177F10" w:rsidRDefault="00723A1B">
          <w:pPr>
            <w:pStyle w:val="22"/>
            <w:tabs>
              <w:tab w:val="left" w:pos="880"/>
              <w:tab w:val="right" w:leader="dot" w:pos="9736"/>
            </w:tabs>
            <w:rPr>
              <w:rFonts w:ascii="Times New Roman" w:hAnsi="Times New Roman" w:cs="Times New Roman"/>
              <w:noProof/>
            </w:rPr>
          </w:pPr>
          <w:hyperlink w:anchor="_Toc357407203" w:history="1">
            <w:r w:rsidR="00177F10" w:rsidRPr="00177F10">
              <w:rPr>
                <w:rStyle w:val="af5"/>
                <w:rFonts w:ascii="Times New Roman" w:hAnsi="Times New Roman" w:cs="Times New Roman"/>
                <w:noProof/>
              </w:rPr>
              <w:t>10.</w:t>
            </w:r>
            <w:r w:rsidR="00177F10" w:rsidRPr="00177F10">
              <w:rPr>
                <w:rFonts w:ascii="Times New Roman" w:hAnsi="Times New Roman" w:cs="Times New Roman"/>
                <w:noProof/>
              </w:rPr>
              <w:tab/>
            </w:r>
            <w:r w:rsidR="00177F10" w:rsidRPr="00177F10">
              <w:rPr>
                <w:rStyle w:val="af5"/>
                <w:rFonts w:ascii="Times New Roman" w:hAnsi="Times New Roman" w:cs="Times New Roman"/>
                <w:noProof/>
              </w:rPr>
              <w:t>Перечень совершенных обществом в отчетном году сделок, признаваемых сделками, в совершении которых имелась заинтересованность.</w:t>
            </w:r>
            <w:r w:rsidR="00177F10" w:rsidRPr="00177F10">
              <w:rPr>
                <w:rFonts w:ascii="Times New Roman" w:hAnsi="Times New Roman" w:cs="Times New Roman"/>
                <w:noProof/>
                <w:webHidden/>
              </w:rPr>
              <w:tab/>
            </w:r>
            <w:r w:rsidR="00177F10" w:rsidRPr="00177F10">
              <w:rPr>
                <w:rFonts w:ascii="Times New Roman" w:hAnsi="Times New Roman" w:cs="Times New Roman"/>
                <w:noProof/>
                <w:webHidden/>
              </w:rPr>
              <w:fldChar w:fldCharType="begin"/>
            </w:r>
            <w:r w:rsidR="00177F10" w:rsidRPr="00177F10">
              <w:rPr>
                <w:rFonts w:ascii="Times New Roman" w:hAnsi="Times New Roman" w:cs="Times New Roman"/>
                <w:noProof/>
                <w:webHidden/>
              </w:rPr>
              <w:instrText xml:space="preserve"> PAGEREF _Toc357407203 \h </w:instrText>
            </w:r>
            <w:r w:rsidR="00177F10" w:rsidRPr="00177F10">
              <w:rPr>
                <w:rFonts w:ascii="Times New Roman" w:hAnsi="Times New Roman" w:cs="Times New Roman"/>
                <w:noProof/>
                <w:webHidden/>
              </w:rPr>
            </w:r>
            <w:r w:rsidR="00177F10" w:rsidRPr="00177F10">
              <w:rPr>
                <w:rFonts w:ascii="Times New Roman" w:hAnsi="Times New Roman" w:cs="Times New Roman"/>
                <w:noProof/>
                <w:webHidden/>
              </w:rPr>
              <w:fldChar w:fldCharType="separate"/>
            </w:r>
            <w:r w:rsidR="00594FE6">
              <w:rPr>
                <w:rFonts w:ascii="Times New Roman" w:hAnsi="Times New Roman" w:cs="Times New Roman"/>
                <w:noProof/>
                <w:webHidden/>
              </w:rPr>
              <w:t>22</w:t>
            </w:r>
            <w:r w:rsidR="00177F10" w:rsidRPr="00177F10">
              <w:rPr>
                <w:rFonts w:ascii="Times New Roman" w:hAnsi="Times New Roman" w:cs="Times New Roman"/>
                <w:noProof/>
                <w:webHidden/>
              </w:rPr>
              <w:fldChar w:fldCharType="end"/>
            </w:r>
          </w:hyperlink>
        </w:p>
        <w:p w:rsidR="00177F10" w:rsidRPr="00177F10" w:rsidRDefault="00723A1B">
          <w:pPr>
            <w:pStyle w:val="22"/>
            <w:tabs>
              <w:tab w:val="left" w:pos="880"/>
              <w:tab w:val="right" w:leader="dot" w:pos="9736"/>
            </w:tabs>
            <w:rPr>
              <w:rFonts w:ascii="Times New Roman" w:hAnsi="Times New Roman" w:cs="Times New Roman"/>
              <w:noProof/>
            </w:rPr>
          </w:pPr>
          <w:hyperlink w:anchor="_Toc357407204" w:history="1">
            <w:r w:rsidR="00177F10" w:rsidRPr="00177F10">
              <w:rPr>
                <w:rStyle w:val="af5"/>
                <w:rFonts w:ascii="Times New Roman" w:hAnsi="Times New Roman" w:cs="Times New Roman"/>
                <w:noProof/>
              </w:rPr>
              <w:t>11.</w:t>
            </w:r>
            <w:r w:rsidR="00177F10" w:rsidRPr="00177F10">
              <w:rPr>
                <w:rFonts w:ascii="Times New Roman" w:hAnsi="Times New Roman" w:cs="Times New Roman"/>
                <w:noProof/>
              </w:rPr>
              <w:tab/>
            </w:r>
            <w:r w:rsidR="00177F10" w:rsidRPr="00177F10">
              <w:rPr>
                <w:rStyle w:val="af5"/>
                <w:rFonts w:ascii="Times New Roman" w:hAnsi="Times New Roman" w:cs="Times New Roman"/>
                <w:noProof/>
              </w:rPr>
              <w:t>Состав совета директоров общества.</w:t>
            </w:r>
            <w:r w:rsidR="00177F10" w:rsidRPr="00177F10">
              <w:rPr>
                <w:rFonts w:ascii="Times New Roman" w:hAnsi="Times New Roman" w:cs="Times New Roman"/>
                <w:noProof/>
                <w:webHidden/>
              </w:rPr>
              <w:tab/>
            </w:r>
            <w:r w:rsidR="00177F10" w:rsidRPr="00177F10">
              <w:rPr>
                <w:rFonts w:ascii="Times New Roman" w:hAnsi="Times New Roman" w:cs="Times New Roman"/>
                <w:noProof/>
                <w:webHidden/>
              </w:rPr>
              <w:fldChar w:fldCharType="begin"/>
            </w:r>
            <w:r w:rsidR="00177F10" w:rsidRPr="00177F10">
              <w:rPr>
                <w:rFonts w:ascii="Times New Roman" w:hAnsi="Times New Roman" w:cs="Times New Roman"/>
                <w:noProof/>
                <w:webHidden/>
              </w:rPr>
              <w:instrText xml:space="preserve"> PAGEREF _Toc357407204 \h </w:instrText>
            </w:r>
            <w:r w:rsidR="00177F10" w:rsidRPr="00177F10">
              <w:rPr>
                <w:rFonts w:ascii="Times New Roman" w:hAnsi="Times New Roman" w:cs="Times New Roman"/>
                <w:noProof/>
                <w:webHidden/>
              </w:rPr>
            </w:r>
            <w:r w:rsidR="00177F10" w:rsidRPr="00177F10">
              <w:rPr>
                <w:rFonts w:ascii="Times New Roman" w:hAnsi="Times New Roman" w:cs="Times New Roman"/>
                <w:noProof/>
                <w:webHidden/>
              </w:rPr>
              <w:fldChar w:fldCharType="separate"/>
            </w:r>
            <w:r w:rsidR="00594FE6">
              <w:rPr>
                <w:rFonts w:ascii="Times New Roman" w:hAnsi="Times New Roman" w:cs="Times New Roman"/>
                <w:noProof/>
                <w:webHidden/>
              </w:rPr>
              <w:t>24</w:t>
            </w:r>
            <w:r w:rsidR="00177F10" w:rsidRPr="00177F10">
              <w:rPr>
                <w:rFonts w:ascii="Times New Roman" w:hAnsi="Times New Roman" w:cs="Times New Roman"/>
                <w:noProof/>
                <w:webHidden/>
              </w:rPr>
              <w:fldChar w:fldCharType="end"/>
            </w:r>
          </w:hyperlink>
        </w:p>
        <w:p w:rsidR="00177F10" w:rsidRPr="00177F10" w:rsidRDefault="00723A1B">
          <w:pPr>
            <w:pStyle w:val="22"/>
            <w:tabs>
              <w:tab w:val="left" w:pos="880"/>
              <w:tab w:val="right" w:leader="dot" w:pos="9736"/>
            </w:tabs>
            <w:rPr>
              <w:rFonts w:ascii="Times New Roman" w:hAnsi="Times New Roman" w:cs="Times New Roman"/>
              <w:noProof/>
            </w:rPr>
          </w:pPr>
          <w:hyperlink w:anchor="_Toc357407205" w:history="1">
            <w:r w:rsidR="00177F10" w:rsidRPr="00177F10">
              <w:rPr>
                <w:rStyle w:val="af5"/>
                <w:rFonts w:ascii="Times New Roman" w:hAnsi="Times New Roman" w:cs="Times New Roman"/>
                <w:noProof/>
              </w:rPr>
              <w:t>12.</w:t>
            </w:r>
            <w:r w:rsidR="00177F10" w:rsidRPr="00177F10">
              <w:rPr>
                <w:rFonts w:ascii="Times New Roman" w:hAnsi="Times New Roman" w:cs="Times New Roman"/>
                <w:noProof/>
              </w:rPr>
              <w:tab/>
            </w:r>
            <w:r w:rsidR="00177F10" w:rsidRPr="00177F10">
              <w:rPr>
                <w:rStyle w:val="af5"/>
                <w:rFonts w:ascii="Times New Roman" w:hAnsi="Times New Roman" w:cs="Times New Roman"/>
                <w:noProof/>
              </w:rPr>
              <w:t>Сведения о лице, занимающем должность единоличного исполнительного органа общества и членах коллегиального исполнительного органа общества.</w:t>
            </w:r>
            <w:r w:rsidR="00177F10" w:rsidRPr="00177F10">
              <w:rPr>
                <w:rFonts w:ascii="Times New Roman" w:hAnsi="Times New Roman" w:cs="Times New Roman"/>
                <w:noProof/>
                <w:webHidden/>
              </w:rPr>
              <w:tab/>
            </w:r>
            <w:r w:rsidR="00177F10" w:rsidRPr="00177F10">
              <w:rPr>
                <w:rFonts w:ascii="Times New Roman" w:hAnsi="Times New Roman" w:cs="Times New Roman"/>
                <w:noProof/>
                <w:webHidden/>
              </w:rPr>
              <w:fldChar w:fldCharType="begin"/>
            </w:r>
            <w:r w:rsidR="00177F10" w:rsidRPr="00177F10">
              <w:rPr>
                <w:rFonts w:ascii="Times New Roman" w:hAnsi="Times New Roman" w:cs="Times New Roman"/>
                <w:noProof/>
                <w:webHidden/>
              </w:rPr>
              <w:instrText xml:space="preserve"> PAGEREF _Toc357407205 \h </w:instrText>
            </w:r>
            <w:r w:rsidR="00177F10" w:rsidRPr="00177F10">
              <w:rPr>
                <w:rFonts w:ascii="Times New Roman" w:hAnsi="Times New Roman" w:cs="Times New Roman"/>
                <w:noProof/>
                <w:webHidden/>
              </w:rPr>
            </w:r>
            <w:r w:rsidR="00177F10" w:rsidRPr="00177F10">
              <w:rPr>
                <w:rFonts w:ascii="Times New Roman" w:hAnsi="Times New Roman" w:cs="Times New Roman"/>
                <w:noProof/>
                <w:webHidden/>
              </w:rPr>
              <w:fldChar w:fldCharType="separate"/>
            </w:r>
            <w:r w:rsidR="00594FE6">
              <w:rPr>
                <w:rFonts w:ascii="Times New Roman" w:hAnsi="Times New Roman" w:cs="Times New Roman"/>
                <w:noProof/>
                <w:webHidden/>
              </w:rPr>
              <w:t>25</w:t>
            </w:r>
            <w:r w:rsidR="00177F10" w:rsidRPr="00177F10">
              <w:rPr>
                <w:rFonts w:ascii="Times New Roman" w:hAnsi="Times New Roman" w:cs="Times New Roman"/>
                <w:noProof/>
                <w:webHidden/>
              </w:rPr>
              <w:fldChar w:fldCharType="end"/>
            </w:r>
          </w:hyperlink>
        </w:p>
        <w:p w:rsidR="00177F10" w:rsidRPr="00177F10" w:rsidRDefault="00723A1B">
          <w:pPr>
            <w:pStyle w:val="22"/>
            <w:tabs>
              <w:tab w:val="left" w:pos="880"/>
              <w:tab w:val="right" w:leader="dot" w:pos="9736"/>
            </w:tabs>
            <w:rPr>
              <w:rFonts w:ascii="Times New Roman" w:hAnsi="Times New Roman" w:cs="Times New Roman"/>
              <w:noProof/>
            </w:rPr>
          </w:pPr>
          <w:hyperlink w:anchor="_Toc357407206" w:history="1">
            <w:r w:rsidR="00177F10" w:rsidRPr="00177F10">
              <w:rPr>
                <w:rStyle w:val="af5"/>
                <w:rFonts w:ascii="Times New Roman" w:hAnsi="Times New Roman" w:cs="Times New Roman"/>
                <w:noProof/>
              </w:rPr>
              <w:t>13.</w:t>
            </w:r>
            <w:r w:rsidR="00177F10" w:rsidRPr="00177F10">
              <w:rPr>
                <w:rFonts w:ascii="Times New Roman" w:hAnsi="Times New Roman" w:cs="Times New Roman"/>
                <w:noProof/>
              </w:rPr>
              <w:tab/>
            </w:r>
            <w:r w:rsidR="00177F10" w:rsidRPr="00177F10">
              <w:rPr>
                <w:rStyle w:val="af5"/>
                <w:rFonts w:ascii="Times New Roman" w:hAnsi="Times New Roman" w:cs="Times New Roman"/>
                <w:noProof/>
              </w:rPr>
              <w:t>Критерии определения и размер вознаграждения (компенсации расходов) лица, занимающего должность единоличного исполнительного органа общества, каждого члена коллегиального исполнительного органа общества и каждого члена совета директоров (наблюдательного совета) общества или общий размер вознаграждения (компенсации расходов) всех этих лиц, выплаченного в течение отчетного года.</w:t>
            </w:r>
            <w:r w:rsidR="00177F10" w:rsidRPr="00177F10">
              <w:rPr>
                <w:rFonts w:ascii="Times New Roman" w:hAnsi="Times New Roman" w:cs="Times New Roman"/>
                <w:noProof/>
                <w:webHidden/>
              </w:rPr>
              <w:tab/>
            </w:r>
            <w:r w:rsidR="00177F10" w:rsidRPr="00177F10">
              <w:rPr>
                <w:rFonts w:ascii="Times New Roman" w:hAnsi="Times New Roman" w:cs="Times New Roman"/>
                <w:noProof/>
                <w:webHidden/>
              </w:rPr>
              <w:fldChar w:fldCharType="begin"/>
            </w:r>
            <w:r w:rsidR="00177F10" w:rsidRPr="00177F10">
              <w:rPr>
                <w:rFonts w:ascii="Times New Roman" w:hAnsi="Times New Roman" w:cs="Times New Roman"/>
                <w:noProof/>
                <w:webHidden/>
              </w:rPr>
              <w:instrText xml:space="preserve"> PAGEREF _Toc357407206 \h </w:instrText>
            </w:r>
            <w:r w:rsidR="00177F10" w:rsidRPr="00177F10">
              <w:rPr>
                <w:rFonts w:ascii="Times New Roman" w:hAnsi="Times New Roman" w:cs="Times New Roman"/>
                <w:noProof/>
                <w:webHidden/>
              </w:rPr>
            </w:r>
            <w:r w:rsidR="00177F10" w:rsidRPr="00177F10">
              <w:rPr>
                <w:rFonts w:ascii="Times New Roman" w:hAnsi="Times New Roman" w:cs="Times New Roman"/>
                <w:noProof/>
                <w:webHidden/>
              </w:rPr>
              <w:fldChar w:fldCharType="separate"/>
            </w:r>
            <w:r w:rsidR="00594FE6">
              <w:rPr>
                <w:rFonts w:ascii="Times New Roman" w:hAnsi="Times New Roman" w:cs="Times New Roman"/>
                <w:noProof/>
                <w:webHidden/>
              </w:rPr>
              <w:t>26</w:t>
            </w:r>
            <w:r w:rsidR="00177F10" w:rsidRPr="00177F10">
              <w:rPr>
                <w:rFonts w:ascii="Times New Roman" w:hAnsi="Times New Roman" w:cs="Times New Roman"/>
                <w:noProof/>
                <w:webHidden/>
              </w:rPr>
              <w:fldChar w:fldCharType="end"/>
            </w:r>
          </w:hyperlink>
        </w:p>
        <w:p w:rsidR="00177F10" w:rsidRPr="00177F10" w:rsidRDefault="00723A1B">
          <w:pPr>
            <w:pStyle w:val="22"/>
            <w:tabs>
              <w:tab w:val="left" w:pos="880"/>
              <w:tab w:val="right" w:leader="dot" w:pos="9736"/>
            </w:tabs>
            <w:rPr>
              <w:rFonts w:ascii="Times New Roman" w:hAnsi="Times New Roman" w:cs="Times New Roman"/>
              <w:noProof/>
            </w:rPr>
          </w:pPr>
          <w:hyperlink w:anchor="_Toc357407207" w:history="1">
            <w:r w:rsidR="00177F10" w:rsidRPr="00177F10">
              <w:rPr>
                <w:rStyle w:val="af5"/>
                <w:rFonts w:ascii="Times New Roman" w:hAnsi="Times New Roman" w:cs="Times New Roman"/>
                <w:noProof/>
              </w:rPr>
              <w:t>14.</w:t>
            </w:r>
            <w:r w:rsidR="00177F10" w:rsidRPr="00177F10">
              <w:rPr>
                <w:rFonts w:ascii="Times New Roman" w:hAnsi="Times New Roman" w:cs="Times New Roman"/>
                <w:noProof/>
              </w:rPr>
              <w:tab/>
            </w:r>
            <w:r w:rsidR="00177F10" w:rsidRPr="00177F10">
              <w:rPr>
                <w:rStyle w:val="af5"/>
                <w:rFonts w:ascii="Times New Roman" w:hAnsi="Times New Roman" w:cs="Times New Roman"/>
                <w:noProof/>
              </w:rPr>
              <w:t>Сведения о соблюдении обществом рекомендаций Кодекса корпоративного поведения.</w:t>
            </w:r>
            <w:r w:rsidR="00177F10" w:rsidRPr="00177F10">
              <w:rPr>
                <w:rFonts w:ascii="Times New Roman" w:hAnsi="Times New Roman" w:cs="Times New Roman"/>
                <w:noProof/>
                <w:webHidden/>
              </w:rPr>
              <w:tab/>
            </w:r>
            <w:r w:rsidR="00177F10" w:rsidRPr="00177F10">
              <w:rPr>
                <w:rFonts w:ascii="Times New Roman" w:hAnsi="Times New Roman" w:cs="Times New Roman"/>
                <w:noProof/>
                <w:webHidden/>
              </w:rPr>
              <w:fldChar w:fldCharType="begin"/>
            </w:r>
            <w:r w:rsidR="00177F10" w:rsidRPr="00177F10">
              <w:rPr>
                <w:rFonts w:ascii="Times New Roman" w:hAnsi="Times New Roman" w:cs="Times New Roman"/>
                <w:noProof/>
                <w:webHidden/>
              </w:rPr>
              <w:instrText xml:space="preserve"> PAGEREF _Toc357407207 \h </w:instrText>
            </w:r>
            <w:r w:rsidR="00177F10" w:rsidRPr="00177F10">
              <w:rPr>
                <w:rFonts w:ascii="Times New Roman" w:hAnsi="Times New Roman" w:cs="Times New Roman"/>
                <w:noProof/>
                <w:webHidden/>
              </w:rPr>
            </w:r>
            <w:r w:rsidR="00177F10" w:rsidRPr="00177F10">
              <w:rPr>
                <w:rFonts w:ascii="Times New Roman" w:hAnsi="Times New Roman" w:cs="Times New Roman"/>
                <w:noProof/>
                <w:webHidden/>
              </w:rPr>
              <w:fldChar w:fldCharType="separate"/>
            </w:r>
            <w:r w:rsidR="00594FE6">
              <w:rPr>
                <w:rFonts w:ascii="Times New Roman" w:hAnsi="Times New Roman" w:cs="Times New Roman"/>
                <w:noProof/>
                <w:webHidden/>
              </w:rPr>
              <w:t>27</w:t>
            </w:r>
            <w:r w:rsidR="00177F10" w:rsidRPr="00177F10">
              <w:rPr>
                <w:rFonts w:ascii="Times New Roman" w:hAnsi="Times New Roman" w:cs="Times New Roman"/>
                <w:noProof/>
                <w:webHidden/>
              </w:rPr>
              <w:fldChar w:fldCharType="end"/>
            </w:r>
          </w:hyperlink>
        </w:p>
        <w:p w:rsidR="00177F10" w:rsidRPr="00177F10" w:rsidRDefault="00723A1B">
          <w:pPr>
            <w:pStyle w:val="22"/>
            <w:tabs>
              <w:tab w:val="left" w:pos="880"/>
              <w:tab w:val="right" w:leader="dot" w:pos="9736"/>
            </w:tabs>
            <w:rPr>
              <w:rFonts w:ascii="Times New Roman" w:hAnsi="Times New Roman" w:cs="Times New Roman"/>
              <w:noProof/>
            </w:rPr>
          </w:pPr>
          <w:hyperlink w:anchor="_Toc357407208" w:history="1">
            <w:r w:rsidR="00177F10" w:rsidRPr="00177F10">
              <w:rPr>
                <w:rStyle w:val="af5"/>
                <w:rFonts w:ascii="Times New Roman" w:hAnsi="Times New Roman" w:cs="Times New Roman"/>
                <w:noProof/>
              </w:rPr>
              <w:t>15.</w:t>
            </w:r>
            <w:r w:rsidR="00177F10" w:rsidRPr="00177F10">
              <w:rPr>
                <w:rFonts w:ascii="Times New Roman" w:hAnsi="Times New Roman" w:cs="Times New Roman"/>
                <w:noProof/>
              </w:rPr>
              <w:tab/>
            </w:r>
            <w:r w:rsidR="00177F10" w:rsidRPr="00177F10">
              <w:rPr>
                <w:rStyle w:val="af5"/>
                <w:rFonts w:ascii="Times New Roman" w:hAnsi="Times New Roman" w:cs="Times New Roman"/>
                <w:noProof/>
              </w:rPr>
              <w:t>Иная информация.</w:t>
            </w:r>
            <w:r w:rsidR="00177F10" w:rsidRPr="00177F10">
              <w:rPr>
                <w:rFonts w:ascii="Times New Roman" w:hAnsi="Times New Roman" w:cs="Times New Roman"/>
                <w:noProof/>
                <w:webHidden/>
              </w:rPr>
              <w:tab/>
            </w:r>
            <w:r w:rsidR="00177F10" w:rsidRPr="00177F10">
              <w:rPr>
                <w:rFonts w:ascii="Times New Roman" w:hAnsi="Times New Roman" w:cs="Times New Roman"/>
                <w:noProof/>
                <w:webHidden/>
              </w:rPr>
              <w:fldChar w:fldCharType="begin"/>
            </w:r>
            <w:r w:rsidR="00177F10" w:rsidRPr="00177F10">
              <w:rPr>
                <w:rFonts w:ascii="Times New Roman" w:hAnsi="Times New Roman" w:cs="Times New Roman"/>
                <w:noProof/>
                <w:webHidden/>
              </w:rPr>
              <w:instrText xml:space="preserve"> PAGEREF _Toc357407208 \h </w:instrText>
            </w:r>
            <w:r w:rsidR="00177F10" w:rsidRPr="00177F10">
              <w:rPr>
                <w:rFonts w:ascii="Times New Roman" w:hAnsi="Times New Roman" w:cs="Times New Roman"/>
                <w:noProof/>
                <w:webHidden/>
              </w:rPr>
            </w:r>
            <w:r w:rsidR="00177F10" w:rsidRPr="00177F10">
              <w:rPr>
                <w:rFonts w:ascii="Times New Roman" w:hAnsi="Times New Roman" w:cs="Times New Roman"/>
                <w:noProof/>
                <w:webHidden/>
              </w:rPr>
              <w:fldChar w:fldCharType="separate"/>
            </w:r>
            <w:r w:rsidR="00594FE6">
              <w:rPr>
                <w:rFonts w:ascii="Times New Roman" w:hAnsi="Times New Roman" w:cs="Times New Roman"/>
                <w:noProof/>
                <w:webHidden/>
              </w:rPr>
              <w:t>28</w:t>
            </w:r>
            <w:r w:rsidR="00177F10" w:rsidRPr="00177F10">
              <w:rPr>
                <w:rFonts w:ascii="Times New Roman" w:hAnsi="Times New Roman" w:cs="Times New Roman"/>
                <w:noProof/>
                <w:webHidden/>
              </w:rPr>
              <w:fldChar w:fldCharType="end"/>
            </w:r>
          </w:hyperlink>
        </w:p>
        <w:p w:rsidR="00FE788B" w:rsidRPr="00177F10" w:rsidRDefault="00FE788B">
          <w:pPr>
            <w:rPr>
              <w:rFonts w:ascii="Times New Roman" w:hAnsi="Times New Roman" w:cs="Times New Roman"/>
            </w:rPr>
          </w:pPr>
          <w:r w:rsidRPr="00177F10">
            <w:rPr>
              <w:rFonts w:ascii="Times New Roman" w:hAnsi="Times New Roman" w:cs="Times New Roman"/>
              <w:b/>
              <w:bCs/>
              <w:sz w:val="24"/>
              <w:szCs w:val="24"/>
            </w:rPr>
            <w:fldChar w:fldCharType="end"/>
          </w:r>
        </w:p>
      </w:sdtContent>
    </w:sdt>
    <w:p w:rsidR="004F44EE" w:rsidRDefault="004F44EE" w:rsidP="006B7B7F">
      <w:pPr>
        <w:spacing w:after="0" w:line="240" w:lineRule="auto"/>
        <w:jc w:val="center"/>
        <w:rPr>
          <w:rFonts w:ascii="Times New Roman" w:hAnsi="Times New Roman" w:cs="Times New Roman"/>
          <w:b/>
          <w:sz w:val="28"/>
          <w:szCs w:val="28"/>
        </w:rPr>
      </w:pPr>
    </w:p>
    <w:p w:rsidR="00FE788B" w:rsidRDefault="00FE788B">
      <w:pPr>
        <w:rPr>
          <w:rFonts w:ascii="Times New Roman" w:hAnsi="Times New Roman" w:cs="Times New Roman"/>
          <w:b/>
          <w:sz w:val="28"/>
          <w:szCs w:val="28"/>
        </w:rPr>
      </w:pPr>
      <w:r>
        <w:rPr>
          <w:rFonts w:ascii="Times New Roman" w:hAnsi="Times New Roman" w:cs="Times New Roman"/>
          <w:b/>
          <w:sz w:val="28"/>
          <w:szCs w:val="28"/>
        </w:rPr>
        <w:br w:type="page"/>
      </w:r>
    </w:p>
    <w:p w:rsidR="006B7B7F" w:rsidRDefault="006B7B7F" w:rsidP="006B7B7F">
      <w:pPr>
        <w:spacing w:after="0" w:line="240" w:lineRule="auto"/>
        <w:jc w:val="center"/>
        <w:rPr>
          <w:rFonts w:ascii="Times New Roman" w:hAnsi="Times New Roman" w:cs="Times New Roman"/>
          <w:b/>
          <w:sz w:val="28"/>
          <w:szCs w:val="28"/>
        </w:rPr>
      </w:pPr>
    </w:p>
    <w:p w:rsidR="006B7B7F" w:rsidRPr="00F32C0F" w:rsidRDefault="006B7B7F" w:rsidP="006B7B7F">
      <w:pPr>
        <w:pStyle w:val="2"/>
        <w:spacing w:before="0" w:after="0"/>
        <w:rPr>
          <w:rFonts w:ascii="Times New Roman" w:hAnsi="Times New Roman"/>
        </w:rPr>
      </w:pPr>
      <w:bookmarkStart w:id="0" w:name="_Toc357407194"/>
      <w:r w:rsidRPr="00F32C0F">
        <w:rPr>
          <w:rFonts w:ascii="Times New Roman" w:hAnsi="Times New Roman"/>
        </w:rPr>
        <w:t>Информация об Обществе</w:t>
      </w:r>
      <w:r w:rsidR="00177F10">
        <w:rPr>
          <w:rFonts w:ascii="Times New Roman" w:hAnsi="Times New Roman"/>
        </w:rPr>
        <w:t>.</w:t>
      </w:r>
      <w:bookmarkEnd w:id="0"/>
    </w:p>
    <w:p w:rsidR="006B7B7F" w:rsidRPr="00F14706" w:rsidRDefault="006B7B7F" w:rsidP="006B7B7F">
      <w:pPr>
        <w:spacing w:after="0" w:line="240" w:lineRule="auto"/>
        <w:jc w:val="center"/>
        <w:rPr>
          <w:rFonts w:ascii="Times New Roman" w:hAnsi="Times New Roman" w:cs="Times New Roman"/>
          <w:b/>
          <w:sz w:val="24"/>
          <w:szCs w:val="24"/>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683"/>
        <w:gridCol w:w="4683"/>
      </w:tblGrid>
      <w:tr w:rsidR="006B7B7F" w:rsidRPr="00F14706" w:rsidTr="006B7B7F">
        <w:trPr>
          <w:trHeight w:val="244"/>
          <w:jc w:val="center"/>
        </w:trPr>
        <w:tc>
          <w:tcPr>
            <w:tcW w:w="4683" w:type="dxa"/>
          </w:tcPr>
          <w:p w:rsidR="006B7B7F" w:rsidRPr="00F14706" w:rsidRDefault="006B7B7F">
            <w:pPr>
              <w:pStyle w:val="Default"/>
              <w:rPr>
                <w:rFonts w:ascii="Times New Roman" w:hAnsi="Times New Roman" w:cs="Times New Roman"/>
                <w:sz w:val="22"/>
                <w:szCs w:val="22"/>
              </w:rPr>
            </w:pPr>
            <w:r w:rsidRPr="00F14706">
              <w:rPr>
                <w:rFonts w:ascii="Times New Roman" w:hAnsi="Times New Roman" w:cs="Times New Roman"/>
                <w:b/>
                <w:bCs/>
                <w:sz w:val="22"/>
                <w:szCs w:val="22"/>
              </w:rPr>
              <w:t xml:space="preserve">Полное фирменное наименование </w:t>
            </w:r>
          </w:p>
          <w:p w:rsidR="006B7B7F" w:rsidRPr="00F14706" w:rsidRDefault="006B7B7F">
            <w:pPr>
              <w:pStyle w:val="Default"/>
              <w:rPr>
                <w:rFonts w:ascii="Times New Roman" w:hAnsi="Times New Roman" w:cs="Times New Roman"/>
                <w:sz w:val="22"/>
                <w:szCs w:val="22"/>
              </w:rPr>
            </w:pPr>
          </w:p>
        </w:tc>
        <w:tc>
          <w:tcPr>
            <w:tcW w:w="4683" w:type="dxa"/>
          </w:tcPr>
          <w:p w:rsidR="006B7B7F" w:rsidRPr="00F14706" w:rsidRDefault="00D86F9E" w:rsidP="00D86F9E">
            <w:pPr>
              <w:pStyle w:val="Default"/>
              <w:rPr>
                <w:rFonts w:ascii="Times New Roman" w:hAnsi="Times New Roman" w:cs="Times New Roman"/>
                <w:sz w:val="22"/>
                <w:szCs w:val="22"/>
              </w:rPr>
            </w:pPr>
            <w:r w:rsidRPr="00F14706">
              <w:rPr>
                <w:rFonts w:ascii="Times New Roman" w:hAnsi="Times New Roman" w:cs="Times New Roman"/>
                <w:sz w:val="22"/>
                <w:szCs w:val="22"/>
              </w:rPr>
              <w:t xml:space="preserve">Общество с ограниченной ответственностью </w:t>
            </w:r>
            <w:r w:rsidR="00FD6C21" w:rsidRPr="00F14706">
              <w:rPr>
                <w:rFonts w:ascii="Times New Roman" w:hAnsi="Times New Roman" w:cs="Times New Roman"/>
                <w:sz w:val="22"/>
                <w:szCs w:val="22"/>
              </w:rPr>
              <w:t>«</w:t>
            </w:r>
            <w:r w:rsidRPr="00F14706">
              <w:rPr>
                <w:rFonts w:ascii="Times New Roman" w:hAnsi="Times New Roman" w:cs="Times New Roman"/>
                <w:sz w:val="22"/>
                <w:szCs w:val="22"/>
              </w:rPr>
              <w:t>Правоурмийское</w:t>
            </w:r>
            <w:r w:rsidR="00FD6C21" w:rsidRPr="00F14706">
              <w:rPr>
                <w:rFonts w:ascii="Times New Roman" w:hAnsi="Times New Roman" w:cs="Times New Roman"/>
                <w:sz w:val="22"/>
                <w:szCs w:val="22"/>
              </w:rPr>
              <w:t>»</w:t>
            </w:r>
          </w:p>
        </w:tc>
      </w:tr>
      <w:tr w:rsidR="006B7B7F" w:rsidRPr="00F14706" w:rsidTr="006B7B7F">
        <w:trPr>
          <w:trHeight w:val="110"/>
          <w:jc w:val="center"/>
        </w:trPr>
        <w:tc>
          <w:tcPr>
            <w:tcW w:w="4683" w:type="dxa"/>
          </w:tcPr>
          <w:p w:rsidR="006B7B7F" w:rsidRPr="00F14706" w:rsidRDefault="006B7B7F">
            <w:pPr>
              <w:pStyle w:val="Default"/>
              <w:rPr>
                <w:rFonts w:ascii="Times New Roman" w:hAnsi="Times New Roman" w:cs="Times New Roman"/>
                <w:b/>
                <w:bCs/>
                <w:sz w:val="22"/>
                <w:szCs w:val="22"/>
              </w:rPr>
            </w:pPr>
            <w:r w:rsidRPr="00F14706">
              <w:rPr>
                <w:rFonts w:ascii="Times New Roman" w:hAnsi="Times New Roman" w:cs="Times New Roman"/>
                <w:b/>
                <w:bCs/>
                <w:sz w:val="22"/>
                <w:szCs w:val="22"/>
              </w:rPr>
              <w:t xml:space="preserve">Сокращенное </w:t>
            </w:r>
            <w:r w:rsidR="00D86F9E" w:rsidRPr="00F14706">
              <w:rPr>
                <w:rFonts w:ascii="Times New Roman" w:hAnsi="Times New Roman" w:cs="Times New Roman"/>
                <w:b/>
                <w:bCs/>
                <w:sz w:val="22"/>
                <w:szCs w:val="22"/>
              </w:rPr>
              <w:t xml:space="preserve">фирменное </w:t>
            </w:r>
            <w:r w:rsidRPr="00F14706">
              <w:rPr>
                <w:rFonts w:ascii="Times New Roman" w:hAnsi="Times New Roman" w:cs="Times New Roman"/>
                <w:b/>
                <w:bCs/>
                <w:sz w:val="22"/>
                <w:szCs w:val="22"/>
              </w:rPr>
              <w:t xml:space="preserve">наименование </w:t>
            </w:r>
          </w:p>
        </w:tc>
        <w:tc>
          <w:tcPr>
            <w:tcW w:w="4683" w:type="dxa"/>
          </w:tcPr>
          <w:p w:rsidR="006B7B7F" w:rsidRPr="00F14706" w:rsidRDefault="00D86F9E" w:rsidP="00D86F9E">
            <w:pPr>
              <w:pStyle w:val="Default"/>
              <w:rPr>
                <w:rFonts w:ascii="Times New Roman" w:hAnsi="Times New Roman" w:cs="Times New Roman"/>
                <w:sz w:val="22"/>
                <w:szCs w:val="22"/>
              </w:rPr>
            </w:pPr>
            <w:r w:rsidRPr="00F14706">
              <w:rPr>
                <w:rFonts w:ascii="Times New Roman" w:hAnsi="Times New Roman" w:cs="Times New Roman"/>
                <w:sz w:val="22"/>
                <w:szCs w:val="22"/>
              </w:rPr>
              <w:t xml:space="preserve">ООО </w:t>
            </w:r>
            <w:r w:rsidR="00FD6C21" w:rsidRPr="00F14706">
              <w:rPr>
                <w:rFonts w:ascii="Times New Roman" w:hAnsi="Times New Roman" w:cs="Times New Roman"/>
                <w:sz w:val="22"/>
                <w:szCs w:val="22"/>
              </w:rPr>
              <w:t>«</w:t>
            </w:r>
            <w:r w:rsidRPr="00F14706">
              <w:rPr>
                <w:rFonts w:ascii="Times New Roman" w:hAnsi="Times New Roman" w:cs="Times New Roman"/>
                <w:sz w:val="22"/>
                <w:szCs w:val="22"/>
              </w:rPr>
              <w:t>Правоурмийское</w:t>
            </w:r>
            <w:r w:rsidR="00FD6C21" w:rsidRPr="00F14706">
              <w:rPr>
                <w:rFonts w:ascii="Times New Roman" w:hAnsi="Times New Roman" w:cs="Times New Roman"/>
                <w:sz w:val="22"/>
                <w:szCs w:val="22"/>
              </w:rPr>
              <w:t>»</w:t>
            </w:r>
          </w:p>
        </w:tc>
      </w:tr>
      <w:tr w:rsidR="006B7B7F" w:rsidRPr="00F14706" w:rsidTr="006B7B7F">
        <w:trPr>
          <w:trHeight w:val="250"/>
          <w:jc w:val="center"/>
        </w:trPr>
        <w:tc>
          <w:tcPr>
            <w:tcW w:w="4683" w:type="dxa"/>
          </w:tcPr>
          <w:p w:rsidR="006B7B7F" w:rsidRPr="00F14706" w:rsidRDefault="006B7B7F">
            <w:pPr>
              <w:pStyle w:val="Default"/>
              <w:rPr>
                <w:rFonts w:ascii="Times New Roman" w:hAnsi="Times New Roman" w:cs="Times New Roman"/>
                <w:sz w:val="22"/>
                <w:szCs w:val="22"/>
              </w:rPr>
            </w:pPr>
            <w:r w:rsidRPr="00F14706">
              <w:rPr>
                <w:rFonts w:ascii="Times New Roman" w:hAnsi="Times New Roman" w:cs="Times New Roman"/>
                <w:b/>
                <w:bCs/>
                <w:sz w:val="22"/>
                <w:szCs w:val="22"/>
              </w:rPr>
              <w:t xml:space="preserve">Местонахождение Общества </w:t>
            </w:r>
          </w:p>
        </w:tc>
        <w:tc>
          <w:tcPr>
            <w:tcW w:w="4683" w:type="dxa"/>
          </w:tcPr>
          <w:p w:rsidR="006B7B7F" w:rsidRPr="00F14706" w:rsidRDefault="00D86F9E">
            <w:pPr>
              <w:pStyle w:val="Default"/>
              <w:rPr>
                <w:rFonts w:ascii="Times New Roman" w:hAnsi="Times New Roman" w:cs="Times New Roman"/>
                <w:sz w:val="22"/>
                <w:szCs w:val="22"/>
              </w:rPr>
            </w:pPr>
            <w:r w:rsidRPr="00F14706">
              <w:rPr>
                <w:rFonts w:ascii="Times New Roman" w:hAnsi="Times New Roman" w:cs="Times New Roman"/>
                <w:sz w:val="22"/>
                <w:szCs w:val="22"/>
              </w:rPr>
              <w:t>682711, Российская Федерация, Хабаровский край, п. Солнечный, ул. Ленина, 27</w:t>
            </w:r>
          </w:p>
        </w:tc>
      </w:tr>
      <w:tr w:rsidR="006B7B7F" w:rsidRPr="00F14706" w:rsidTr="006B7B7F">
        <w:trPr>
          <w:trHeight w:val="244"/>
          <w:jc w:val="center"/>
        </w:trPr>
        <w:tc>
          <w:tcPr>
            <w:tcW w:w="4683" w:type="dxa"/>
          </w:tcPr>
          <w:p w:rsidR="006B7B7F" w:rsidRPr="00F14706" w:rsidRDefault="006B7B7F">
            <w:pPr>
              <w:pStyle w:val="Default"/>
              <w:rPr>
                <w:rFonts w:ascii="Times New Roman" w:hAnsi="Times New Roman" w:cs="Times New Roman"/>
                <w:sz w:val="22"/>
                <w:szCs w:val="22"/>
              </w:rPr>
            </w:pPr>
            <w:r w:rsidRPr="00F14706">
              <w:rPr>
                <w:rFonts w:ascii="Times New Roman" w:hAnsi="Times New Roman" w:cs="Times New Roman"/>
                <w:sz w:val="22"/>
                <w:szCs w:val="22"/>
              </w:rPr>
              <w:t xml:space="preserve">Почтовый адрес </w:t>
            </w:r>
          </w:p>
        </w:tc>
        <w:tc>
          <w:tcPr>
            <w:tcW w:w="4683" w:type="dxa"/>
          </w:tcPr>
          <w:p w:rsidR="006B7B7F" w:rsidRPr="00F14706" w:rsidRDefault="00D86F9E">
            <w:pPr>
              <w:pStyle w:val="Default"/>
              <w:rPr>
                <w:rFonts w:ascii="Times New Roman" w:hAnsi="Times New Roman" w:cs="Times New Roman"/>
                <w:sz w:val="22"/>
                <w:szCs w:val="22"/>
              </w:rPr>
            </w:pPr>
            <w:r w:rsidRPr="00F14706">
              <w:rPr>
                <w:rFonts w:ascii="Times New Roman" w:hAnsi="Times New Roman" w:cs="Times New Roman"/>
                <w:sz w:val="22"/>
                <w:szCs w:val="22"/>
              </w:rPr>
              <w:t>682711, Российская Федерация, Хабаровский край, п. Солнечный, ул. Ленина, 27</w:t>
            </w:r>
          </w:p>
        </w:tc>
      </w:tr>
      <w:tr w:rsidR="006B7B7F" w:rsidRPr="00F14706" w:rsidTr="006B7B7F">
        <w:trPr>
          <w:trHeight w:val="385"/>
          <w:jc w:val="center"/>
        </w:trPr>
        <w:tc>
          <w:tcPr>
            <w:tcW w:w="4683" w:type="dxa"/>
          </w:tcPr>
          <w:p w:rsidR="006B7B7F" w:rsidRPr="00F14706" w:rsidRDefault="006B7B7F">
            <w:pPr>
              <w:pStyle w:val="Default"/>
              <w:rPr>
                <w:rFonts w:ascii="Times New Roman" w:hAnsi="Times New Roman" w:cs="Times New Roman"/>
                <w:sz w:val="22"/>
                <w:szCs w:val="22"/>
              </w:rPr>
            </w:pPr>
            <w:r w:rsidRPr="00F14706">
              <w:rPr>
                <w:rFonts w:ascii="Times New Roman" w:hAnsi="Times New Roman" w:cs="Times New Roman"/>
                <w:b/>
                <w:bCs/>
                <w:sz w:val="22"/>
                <w:szCs w:val="22"/>
              </w:rPr>
              <w:t xml:space="preserve">Сведения о государственной регистрации: </w:t>
            </w:r>
          </w:p>
          <w:p w:rsidR="006B7B7F" w:rsidRPr="00F14706" w:rsidRDefault="006B7B7F">
            <w:pPr>
              <w:pStyle w:val="Default"/>
              <w:rPr>
                <w:rFonts w:ascii="Times New Roman" w:hAnsi="Times New Roman" w:cs="Times New Roman"/>
                <w:sz w:val="22"/>
                <w:szCs w:val="22"/>
              </w:rPr>
            </w:pPr>
            <w:r w:rsidRPr="00F14706">
              <w:rPr>
                <w:rFonts w:ascii="Times New Roman" w:hAnsi="Times New Roman" w:cs="Times New Roman"/>
                <w:sz w:val="22"/>
                <w:szCs w:val="22"/>
              </w:rPr>
              <w:t xml:space="preserve">Основной государственный регистрационный номер (ОГРН) </w:t>
            </w:r>
          </w:p>
        </w:tc>
        <w:tc>
          <w:tcPr>
            <w:tcW w:w="4683" w:type="dxa"/>
          </w:tcPr>
          <w:p w:rsidR="006B7B7F" w:rsidRPr="00F14706" w:rsidRDefault="00D86F9E">
            <w:pPr>
              <w:pStyle w:val="Default"/>
              <w:rPr>
                <w:rFonts w:ascii="Times New Roman" w:hAnsi="Times New Roman" w:cs="Times New Roman"/>
                <w:sz w:val="22"/>
                <w:szCs w:val="22"/>
              </w:rPr>
            </w:pPr>
            <w:r w:rsidRPr="00F14706">
              <w:rPr>
                <w:rFonts w:ascii="Times New Roman" w:hAnsi="Times New Roman" w:cs="Times New Roman"/>
                <w:sz w:val="22"/>
                <w:szCs w:val="22"/>
              </w:rPr>
              <w:t>1072717000179</w:t>
            </w:r>
            <w:r w:rsidR="006B7B7F" w:rsidRPr="00F14706">
              <w:rPr>
                <w:rFonts w:ascii="Times New Roman" w:hAnsi="Times New Roman" w:cs="Times New Roman"/>
                <w:sz w:val="22"/>
                <w:szCs w:val="22"/>
              </w:rPr>
              <w:t xml:space="preserve"> </w:t>
            </w:r>
          </w:p>
        </w:tc>
      </w:tr>
      <w:tr w:rsidR="006B7B7F" w:rsidRPr="00F14706" w:rsidTr="006B7B7F">
        <w:trPr>
          <w:trHeight w:val="110"/>
          <w:jc w:val="center"/>
        </w:trPr>
        <w:tc>
          <w:tcPr>
            <w:tcW w:w="4683" w:type="dxa"/>
          </w:tcPr>
          <w:p w:rsidR="006B7B7F" w:rsidRPr="00F14706" w:rsidRDefault="006B7B7F">
            <w:pPr>
              <w:pStyle w:val="Default"/>
              <w:rPr>
                <w:rFonts w:ascii="Times New Roman" w:hAnsi="Times New Roman" w:cs="Times New Roman"/>
                <w:sz w:val="22"/>
                <w:szCs w:val="22"/>
              </w:rPr>
            </w:pPr>
            <w:r w:rsidRPr="00F14706">
              <w:rPr>
                <w:rFonts w:ascii="Times New Roman" w:hAnsi="Times New Roman" w:cs="Times New Roman"/>
                <w:sz w:val="22"/>
                <w:szCs w:val="22"/>
              </w:rPr>
              <w:t xml:space="preserve">Дата регистрации </w:t>
            </w:r>
          </w:p>
        </w:tc>
        <w:tc>
          <w:tcPr>
            <w:tcW w:w="4683" w:type="dxa"/>
          </w:tcPr>
          <w:p w:rsidR="006B7B7F" w:rsidRPr="00F14706" w:rsidRDefault="00D86F9E">
            <w:pPr>
              <w:pStyle w:val="Default"/>
              <w:rPr>
                <w:rFonts w:ascii="Times New Roman" w:hAnsi="Times New Roman" w:cs="Times New Roman"/>
                <w:sz w:val="22"/>
                <w:szCs w:val="22"/>
              </w:rPr>
            </w:pPr>
            <w:r w:rsidRPr="00F14706">
              <w:rPr>
                <w:rFonts w:ascii="Times New Roman" w:hAnsi="Times New Roman" w:cs="Times New Roman"/>
                <w:sz w:val="22"/>
                <w:szCs w:val="22"/>
              </w:rPr>
              <w:t>21.03.2007</w:t>
            </w:r>
          </w:p>
        </w:tc>
      </w:tr>
      <w:tr w:rsidR="006B7B7F" w:rsidRPr="00F14706" w:rsidTr="006B7B7F">
        <w:trPr>
          <w:trHeight w:val="250"/>
          <w:jc w:val="center"/>
        </w:trPr>
        <w:tc>
          <w:tcPr>
            <w:tcW w:w="4683" w:type="dxa"/>
          </w:tcPr>
          <w:p w:rsidR="006B7B7F" w:rsidRPr="00F14706" w:rsidRDefault="006B7B7F">
            <w:pPr>
              <w:pStyle w:val="Default"/>
              <w:rPr>
                <w:rFonts w:ascii="Times New Roman" w:hAnsi="Times New Roman" w:cs="Times New Roman"/>
                <w:sz w:val="22"/>
                <w:szCs w:val="22"/>
              </w:rPr>
            </w:pPr>
            <w:r w:rsidRPr="00F14706">
              <w:rPr>
                <w:rFonts w:ascii="Times New Roman" w:hAnsi="Times New Roman" w:cs="Times New Roman"/>
                <w:sz w:val="22"/>
                <w:szCs w:val="22"/>
              </w:rPr>
              <w:t xml:space="preserve">Орган, осуществивший регистрацию </w:t>
            </w:r>
          </w:p>
        </w:tc>
        <w:tc>
          <w:tcPr>
            <w:tcW w:w="4683" w:type="dxa"/>
          </w:tcPr>
          <w:p w:rsidR="006B7B7F" w:rsidRPr="00F14706" w:rsidRDefault="00D86F9E" w:rsidP="00D86F9E">
            <w:pPr>
              <w:pStyle w:val="Default"/>
              <w:rPr>
                <w:rFonts w:ascii="Times New Roman" w:hAnsi="Times New Roman" w:cs="Times New Roman"/>
                <w:sz w:val="22"/>
                <w:szCs w:val="22"/>
              </w:rPr>
            </w:pPr>
            <w:r w:rsidRPr="00F14706">
              <w:rPr>
                <w:rFonts w:ascii="Times New Roman" w:hAnsi="Times New Roman" w:cs="Times New Roman"/>
                <w:sz w:val="22"/>
                <w:szCs w:val="22"/>
              </w:rPr>
              <w:t>Межрайонная Инспекция Федеральной налоговой службы № 2 по Хабаровскому краю.</w:t>
            </w:r>
          </w:p>
        </w:tc>
      </w:tr>
      <w:tr w:rsidR="006B7B7F" w:rsidRPr="00F14706" w:rsidTr="006B7B7F">
        <w:trPr>
          <w:trHeight w:val="110"/>
          <w:jc w:val="center"/>
        </w:trPr>
        <w:tc>
          <w:tcPr>
            <w:tcW w:w="4683" w:type="dxa"/>
          </w:tcPr>
          <w:p w:rsidR="006B7B7F" w:rsidRPr="00F14706" w:rsidRDefault="006B7B7F">
            <w:pPr>
              <w:pStyle w:val="Default"/>
              <w:rPr>
                <w:rFonts w:ascii="Times New Roman" w:hAnsi="Times New Roman" w:cs="Times New Roman"/>
                <w:sz w:val="22"/>
                <w:szCs w:val="22"/>
              </w:rPr>
            </w:pPr>
            <w:r w:rsidRPr="00F14706">
              <w:rPr>
                <w:rFonts w:ascii="Times New Roman" w:hAnsi="Times New Roman" w:cs="Times New Roman"/>
                <w:sz w:val="22"/>
                <w:szCs w:val="22"/>
              </w:rPr>
              <w:t xml:space="preserve">Код отрасли по ОКВЭД </w:t>
            </w:r>
          </w:p>
        </w:tc>
        <w:tc>
          <w:tcPr>
            <w:tcW w:w="4683" w:type="dxa"/>
          </w:tcPr>
          <w:p w:rsidR="006B7B7F" w:rsidRPr="00F14706" w:rsidRDefault="00D86F9E">
            <w:pPr>
              <w:pStyle w:val="Default"/>
              <w:rPr>
                <w:rFonts w:ascii="Times New Roman" w:hAnsi="Times New Roman" w:cs="Times New Roman"/>
                <w:sz w:val="22"/>
                <w:szCs w:val="22"/>
              </w:rPr>
            </w:pPr>
            <w:r w:rsidRPr="00F14706">
              <w:rPr>
                <w:rFonts w:ascii="Times New Roman" w:hAnsi="Times New Roman" w:cs="Times New Roman"/>
                <w:sz w:val="22"/>
                <w:szCs w:val="22"/>
              </w:rPr>
              <w:t>13.20.6</w:t>
            </w:r>
          </w:p>
        </w:tc>
      </w:tr>
      <w:tr w:rsidR="006B7B7F" w:rsidRPr="00F14706" w:rsidTr="006B7B7F">
        <w:trPr>
          <w:trHeight w:val="110"/>
          <w:jc w:val="center"/>
        </w:trPr>
        <w:tc>
          <w:tcPr>
            <w:tcW w:w="4683" w:type="dxa"/>
          </w:tcPr>
          <w:p w:rsidR="006B7B7F" w:rsidRPr="00F14706" w:rsidRDefault="006B7B7F">
            <w:pPr>
              <w:pStyle w:val="Default"/>
              <w:rPr>
                <w:rFonts w:ascii="Times New Roman" w:hAnsi="Times New Roman" w:cs="Times New Roman"/>
                <w:sz w:val="22"/>
                <w:szCs w:val="22"/>
              </w:rPr>
            </w:pPr>
            <w:r w:rsidRPr="00F14706">
              <w:rPr>
                <w:rFonts w:ascii="Times New Roman" w:hAnsi="Times New Roman" w:cs="Times New Roman"/>
                <w:sz w:val="22"/>
                <w:szCs w:val="22"/>
              </w:rPr>
              <w:t xml:space="preserve">Идентификационный номер (ИНН) </w:t>
            </w:r>
          </w:p>
        </w:tc>
        <w:tc>
          <w:tcPr>
            <w:tcW w:w="4683" w:type="dxa"/>
          </w:tcPr>
          <w:p w:rsidR="006B7B7F" w:rsidRPr="00F14706" w:rsidRDefault="00D86F9E">
            <w:pPr>
              <w:pStyle w:val="Default"/>
              <w:rPr>
                <w:rFonts w:ascii="Times New Roman" w:hAnsi="Times New Roman" w:cs="Times New Roman"/>
                <w:sz w:val="22"/>
                <w:szCs w:val="22"/>
              </w:rPr>
            </w:pPr>
            <w:r w:rsidRPr="00F14706">
              <w:rPr>
                <w:rFonts w:ascii="Times New Roman" w:hAnsi="Times New Roman" w:cs="Times New Roman"/>
                <w:sz w:val="22"/>
                <w:szCs w:val="22"/>
              </w:rPr>
              <w:t>2717015290</w:t>
            </w:r>
          </w:p>
        </w:tc>
      </w:tr>
      <w:tr w:rsidR="006B7B7F" w:rsidRPr="00F14706" w:rsidTr="006B7B7F">
        <w:trPr>
          <w:trHeight w:val="378"/>
          <w:jc w:val="center"/>
        </w:trPr>
        <w:tc>
          <w:tcPr>
            <w:tcW w:w="4683" w:type="dxa"/>
          </w:tcPr>
          <w:p w:rsidR="006B7B7F" w:rsidRPr="00F14706" w:rsidRDefault="006B7B7F">
            <w:pPr>
              <w:pStyle w:val="Default"/>
              <w:rPr>
                <w:rFonts w:ascii="Times New Roman" w:hAnsi="Times New Roman" w:cs="Times New Roman"/>
                <w:sz w:val="22"/>
                <w:szCs w:val="22"/>
              </w:rPr>
            </w:pPr>
            <w:r w:rsidRPr="00F14706">
              <w:rPr>
                <w:rFonts w:ascii="Times New Roman" w:hAnsi="Times New Roman" w:cs="Times New Roman"/>
                <w:b/>
                <w:bCs/>
                <w:sz w:val="22"/>
                <w:szCs w:val="22"/>
              </w:rPr>
              <w:t xml:space="preserve">Уставный капитал </w:t>
            </w:r>
          </w:p>
        </w:tc>
        <w:tc>
          <w:tcPr>
            <w:tcW w:w="4683" w:type="dxa"/>
          </w:tcPr>
          <w:p w:rsidR="006B7B7F" w:rsidRPr="00F14706" w:rsidRDefault="00D86F9E">
            <w:pPr>
              <w:pStyle w:val="Default"/>
              <w:rPr>
                <w:rFonts w:ascii="Times New Roman" w:hAnsi="Times New Roman" w:cs="Times New Roman"/>
                <w:sz w:val="22"/>
                <w:szCs w:val="22"/>
              </w:rPr>
            </w:pPr>
            <w:r w:rsidRPr="00F14706">
              <w:rPr>
                <w:rFonts w:ascii="Times New Roman" w:hAnsi="Times New Roman" w:cs="Times New Roman"/>
                <w:sz w:val="22"/>
                <w:szCs w:val="22"/>
              </w:rPr>
              <w:t>15 600 000 рублей</w:t>
            </w:r>
          </w:p>
        </w:tc>
      </w:tr>
    </w:tbl>
    <w:p w:rsidR="006B7B7F" w:rsidRPr="00F14706" w:rsidRDefault="006B7B7F" w:rsidP="00052C5F">
      <w:pPr>
        <w:spacing w:after="0" w:line="240" w:lineRule="auto"/>
        <w:rPr>
          <w:rFonts w:ascii="Times New Roman" w:hAnsi="Times New Roman" w:cs="Times New Roman"/>
          <w:sz w:val="24"/>
          <w:szCs w:val="24"/>
        </w:rPr>
      </w:pPr>
    </w:p>
    <w:p w:rsidR="00052C5F" w:rsidRPr="00F14706" w:rsidRDefault="00052C5F" w:rsidP="00052C5F">
      <w:pPr>
        <w:spacing w:after="0" w:line="240" w:lineRule="auto"/>
        <w:rPr>
          <w:rFonts w:ascii="Times New Roman" w:hAnsi="Times New Roman" w:cs="Times New Roman"/>
          <w:sz w:val="24"/>
          <w:szCs w:val="24"/>
        </w:rPr>
      </w:pPr>
    </w:p>
    <w:p w:rsidR="006B7B7F" w:rsidRPr="00052C5F" w:rsidRDefault="00055262" w:rsidP="00052C5F">
      <w:pPr>
        <w:autoSpaceDE w:val="0"/>
        <w:autoSpaceDN w:val="0"/>
        <w:adjustRightInd w:val="0"/>
        <w:spacing w:after="0" w:line="240" w:lineRule="auto"/>
        <w:ind w:left="709"/>
        <w:jc w:val="both"/>
        <w:rPr>
          <w:rFonts w:ascii="Times New Roman" w:eastAsia="Times New Roman" w:hAnsi="Times New Roman" w:cs="Times New Roman"/>
          <w:b/>
        </w:rPr>
      </w:pPr>
      <w:r w:rsidRPr="00052C5F">
        <w:rPr>
          <w:rFonts w:ascii="Times New Roman" w:eastAsia="Times New Roman" w:hAnsi="Times New Roman" w:cs="Times New Roman"/>
          <w:b/>
        </w:rPr>
        <w:t>Основные виды деятельности:</w:t>
      </w:r>
    </w:p>
    <w:p w:rsidR="00055262" w:rsidRDefault="00055262" w:rsidP="00052C5F">
      <w:pPr>
        <w:spacing w:after="0" w:line="240" w:lineRule="auto"/>
        <w:rPr>
          <w:rFonts w:ascii="Times New Roman" w:hAnsi="Times New Roman" w:cs="Times New Roman"/>
          <w:sz w:val="24"/>
          <w:szCs w:val="24"/>
        </w:rPr>
      </w:pPr>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r w:rsidRPr="00055262">
        <w:rPr>
          <w:rFonts w:ascii="Times New Roman" w:eastAsia="Times New Roman" w:hAnsi="Times New Roman" w:cs="Times New Roman"/>
        </w:rPr>
        <w:t>- добыча и обогащение оловянной руды;</w:t>
      </w:r>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r w:rsidRPr="00055262">
        <w:rPr>
          <w:rFonts w:ascii="Times New Roman" w:eastAsia="Times New Roman" w:hAnsi="Times New Roman" w:cs="Times New Roman"/>
        </w:rPr>
        <w:t xml:space="preserve">- добыча и обогащение вольфраммолибденовой руды; </w:t>
      </w:r>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r w:rsidRPr="00055262">
        <w:rPr>
          <w:rFonts w:ascii="Times New Roman" w:eastAsia="Times New Roman" w:hAnsi="Times New Roman" w:cs="Times New Roman"/>
        </w:rPr>
        <w:t>- добыча руд цветных металлов, кроме урановой и ториевой руд;</w:t>
      </w:r>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r w:rsidRPr="00055262">
        <w:rPr>
          <w:rFonts w:ascii="Times New Roman" w:eastAsia="Times New Roman" w:hAnsi="Times New Roman" w:cs="Times New Roman"/>
        </w:rPr>
        <w:t>- разработка месторождений руд цветных металлов открытым и закрытым способами;</w:t>
      </w:r>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r w:rsidRPr="00055262">
        <w:rPr>
          <w:rFonts w:ascii="Times New Roman" w:eastAsia="Times New Roman" w:hAnsi="Times New Roman" w:cs="Times New Roman"/>
        </w:rPr>
        <w:t>- реализация на внутреннем и внешнем рынке цветных и редких металлов, их концентратов и соединений, руд, сплавов и припоев, а также иных материалов и оборудования;</w:t>
      </w:r>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r w:rsidRPr="00055262">
        <w:rPr>
          <w:rFonts w:ascii="Times New Roman" w:eastAsia="Times New Roman" w:hAnsi="Times New Roman" w:cs="Times New Roman"/>
        </w:rPr>
        <w:t xml:space="preserve">- производство и реализация товаров народного потребления и продукции научно-производственного назначения; </w:t>
      </w:r>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r w:rsidRPr="00055262">
        <w:rPr>
          <w:rFonts w:ascii="Times New Roman" w:eastAsia="Times New Roman" w:hAnsi="Times New Roman" w:cs="Times New Roman"/>
        </w:rPr>
        <w:t xml:space="preserve">- проведение экспортно-импортных операций; </w:t>
      </w:r>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r w:rsidRPr="00055262">
        <w:rPr>
          <w:rFonts w:ascii="Times New Roman" w:eastAsia="Times New Roman" w:hAnsi="Times New Roman" w:cs="Times New Roman"/>
        </w:rPr>
        <w:t xml:space="preserve">- добыча руды, производство металлов и концентратов, изделий из них; </w:t>
      </w:r>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proofErr w:type="gramStart"/>
      <w:r w:rsidRPr="00055262">
        <w:rPr>
          <w:rFonts w:ascii="Times New Roman" w:eastAsia="Times New Roman" w:hAnsi="Times New Roman" w:cs="Times New Roman"/>
        </w:rPr>
        <w:t>- изготовление, монтаж, наладка и ремонт бурового, геологоразведочного, горно-шахтного оборудования, взрывозащитного электротехнического оборудования, аппаратуры и систем контроля, противоаварийной защиты и сигнализации, подъемных сооружений, а также котлов, сосудов и трубопроводов, работающих под давлением, электрического и высоковольтного оборудования;</w:t>
      </w:r>
      <w:proofErr w:type="gramEnd"/>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r w:rsidRPr="00055262">
        <w:rPr>
          <w:rFonts w:ascii="Times New Roman" w:eastAsia="Times New Roman" w:hAnsi="Times New Roman" w:cs="Times New Roman"/>
        </w:rPr>
        <w:t>- испытание, хранение и применение промышленных взрывчатых материалов, изделий из них, оборудования и приборов, используемых при взрывных работах, а также изготовление простейших гранулированных и водосодержащих взрывчатых веществ;</w:t>
      </w:r>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r w:rsidRPr="00055262">
        <w:rPr>
          <w:rFonts w:ascii="Times New Roman" w:eastAsia="Times New Roman" w:hAnsi="Times New Roman" w:cs="Times New Roman"/>
        </w:rPr>
        <w:t>- производство маркшейдерских работ при пользовании недрами;</w:t>
      </w:r>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r w:rsidRPr="00055262">
        <w:rPr>
          <w:rFonts w:ascii="Times New Roman" w:eastAsia="Times New Roman" w:hAnsi="Times New Roman" w:cs="Times New Roman"/>
        </w:rPr>
        <w:t>- транспортировка опасных грузов железнодорожным транспортом, изготовление, эксплуатация и ремонт технических систем и устройств, обеспечивающих безопасность движения на железнодорожных дорогах;</w:t>
      </w:r>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r w:rsidRPr="00055262">
        <w:rPr>
          <w:rFonts w:ascii="Times New Roman" w:eastAsia="Times New Roman" w:hAnsi="Times New Roman" w:cs="Times New Roman"/>
        </w:rPr>
        <w:t>- выполнение необходимого комплекса геологоразведочных работ по разведке, подсчету запасов полезных ископаемых;</w:t>
      </w:r>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r w:rsidRPr="00055262">
        <w:rPr>
          <w:rFonts w:ascii="Times New Roman" w:eastAsia="Times New Roman" w:hAnsi="Times New Roman" w:cs="Times New Roman"/>
        </w:rPr>
        <w:t>- обучение специалистов и повышение их квалификации, подготовка кадров для потенциально опасных промышленных производств и объектов;</w:t>
      </w:r>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r w:rsidRPr="00055262">
        <w:rPr>
          <w:rFonts w:ascii="Times New Roman" w:eastAsia="Times New Roman" w:hAnsi="Times New Roman" w:cs="Times New Roman"/>
        </w:rPr>
        <w:t>- проведение научно-исследовательских работ в области технологии добычи и переработки руд, внедрение в производство новейших достижений отечественной и зарубежной науки и техники;</w:t>
      </w:r>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r w:rsidRPr="00055262">
        <w:rPr>
          <w:rFonts w:ascii="Times New Roman" w:eastAsia="Times New Roman" w:hAnsi="Times New Roman" w:cs="Times New Roman"/>
        </w:rPr>
        <w:t>- выполнение инженерно-геологических и инженерно-геодезических изысканий;</w:t>
      </w:r>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r w:rsidRPr="00055262">
        <w:rPr>
          <w:rFonts w:ascii="Times New Roman" w:eastAsia="Times New Roman" w:hAnsi="Times New Roman" w:cs="Times New Roman"/>
        </w:rPr>
        <w:lastRenderedPageBreak/>
        <w:t xml:space="preserve">- производство и реализация строительных материалов, щебня, стальных конструкций, конструкций и изделий из бетона и сборного железобетона, производство и реализация товарного бетона и раствора асфальта, деревянных строительных конструкций и изделий, инвентаря, оснастки, </w:t>
      </w:r>
      <w:proofErr w:type="spellStart"/>
      <w:r w:rsidRPr="00055262">
        <w:rPr>
          <w:rFonts w:ascii="Times New Roman" w:eastAsia="Times New Roman" w:hAnsi="Times New Roman" w:cs="Times New Roman"/>
        </w:rPr>
        <w:t>металлоформ</w:t>
      </w:r>
      <w:proofErr w:type="spellEnd"/>
      <w:r w:rsidRPr="00055262">
        <w:rPr>
          <w:rFonts w:ascii="Times New Roman" w:eastAsia="Times New Roman" w:hAnsi="Times New Roman" w:cs="Times New Roman"/>
        </w:rPr>
        <w:t>, вентиляционных, электромонтажных изделий и заготовок;</w:t>
      </w:r>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r w:rsidRPr="00055262">
        <w:rPr>
          <w:rFonts w:ascii="Times New Roman" w:eastAsia="Times New Roman" w:hAnsi="Times New Roman" w:cs="Times New Roman"/>
        </w:rPr>
        <w:t>- заготовка и реализация леса, пиломатериалов;</w:t>
      </w:r>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r w:rsidRPr="00055262">
        <w:rPr>
          <w:rFonts w:ascii="Times New Roman" w:eastAsia="Times New Roman" w:hAnsi="Times New Roman" w:cs="Times New Roman"/>
        </w:rPr>
        <w:t>- выполнение строительно-монтажных работ (земляные работы, специальные работы в грунтах, возведение несущих и ограждающих зданий и сооружений, работы по устройству наружных инженерных сетей и оборудования, строительство дорог и др.);</w:t>
      </w:r>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r w:rsidRPr="00055262">
        <w:rPr>
          <w:rFonts w:ascii="Times New Roman" w:eastAsia="Times New Roman" w:hAnsi="Times New Roman" w:cs="Times New Roman"/>
        </w:rPr>
        <w:t>- разработка проектно-сметной документации на строительство новых и реконструируемых объектов жилищного, гражданского, промышленного, транспортного, сельскохозяйственного и других видов строительств;</w:t>
      </w:r>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r w:rsidRPr="00055262">
        <w:rPr>
          <w:rFonts w:ascii="Times New Roman" w:eastAsia="Times New Roman" w:hAnsi="Times New Roman" w:cs="Times New Roman"/>
        </w:rPr>
        <w:t>- продажа электроэнергии и воды;</w:t>
      </w:r>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r w:rsidRPr="00055262">
        <w:rPr>
          <w:rFonts w:ascii="Times New Roman" w:eastAsia="Times New Roman" w:hAnsi="Times New Roman" w:cs="Times New Roman"/>
        </w:rPr>
        <w:t>- приобретение, производство, сервисное обслуживание, хранение, транспортировка, реализация продукции производственно-технического назначения, товаров народного потребления и других видов продукции;</w:t>
      </w:r>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r w:rsidRPr="00055262">
        <w:rPr>
          <w:rFonts w:ascii="Times New Roman" w:eastAsia="Times New Roman" w:hAnsi="Times New Roman" w:cs="Times New Roman"/>
        </w:rPr>
        <w:t>- создание новых видов конкурентоспособной, наукоемкой продукции, высоких технологий, новых технологических процессов;</w:t>
      </w:r>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r w:rsidRPr="00055262">
        <w:rPr>
          <w:rFonts w:ascii="Times New Roman" w:eastAsia="Times New Roman" w:hAnsi="Times New Roman" w:cs="Times New Roman"/>
        </w:rPr>
        <w:t>- торговля товарами народного потребления и продуктами питания, а также товарами промышленного назначения;</w:t>
      </w:r>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r w:rsidRPr="00055262">
        <w:rPr>
          <w:rFonts w:ascii="Times New Roman" w:eastAsia="Times New Roman" w:hAnsi="Times New Roman" w:cs="Times New Roman"/>
        </w:rPr>
        <w:t>- производство научно-исследовательских и опытно-конструкторских разработок во всех сферах науки и техники;</w:t>
      </w:r>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r w:rsidRPr="00055262">
        <w:rPr>
          <w:rFonts w:ascii="Times New Roman" w:eastAsia="Times New Roman" w:hAnsi="Times New Roman" w:cs="Times New Roman"/>
        </w:rPr>
        <w:t>- оказание информационных, юридических, управленческих и иных консультационных услуг;</w:t>
      </w:r>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r w:rsidRPr="00055262">
        <w:rPr>
          <w:rFonts w:ascii="Times New Roman" w:eastAsia="Times New Roman" w:hAnsi="Times New Roman" w:cs="Times New Roman"/>
        </w:rPr>
        <w:t>- проектирование, строительство и эксплуатация горных производств, подъемных сооружений, а также котлов, сосудов и трубопроводов, работающих под давлением;</w:t>
      </w:r>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r w:rsidRPr="00055262">
        <w:rPr>
          <w:rFonts w:ascii="Times New Roman" w:eastAsia="Times New Roman" w:hAnsi="Times New Roman" w:cs="Times New Roman"/>
        </w:rPr>
        <w:t>- оказание услуг предприятиям, учреждениям, организациям и гражданам в приобретении, сбыте, обмене, аренде недвижимого имущества, оказание посреднических услуг в коммерческих сделках с гражданами и юридическими лицами;</w:t>
      </w:r>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r w:rsidRPr="00055262">
        <w:rPr>
          <w:rFonts w:ascii="Times New Roman" w:eastAsia="Times New Roman" w:hAnsi="Times New Roman" w:cs="Times New Roman"/>
        </w:rPr>
        <w:t>- установление дилерских, дистрибьюторских и других представительских взаимоотношений с отечественными и зарубежными фирмами;</w:t>
      </w:r>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r w:rsidRPr="00055262">
        <w:rPr>
          <w:rFonts w:ascii="Times New Roman" w:eastAsia="Times New Roman" w:hAnsi="Times New Roman" w:cs="Times New Roman"/>
        </w:rPr>
        <w:t>- оказание транспортных услуг, ведение складского хозяйства;</w:t>
      </w:r>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r w:rsidRPr="00055262">
        <w:rPr>
          <w:rFonts w:ascii="Times New Roman" w:eastAsia="Times New Roman" w:hAnsi="Times New Roman" w:cs="Times New Roman"/>
        </w:rPr>
        <w:t>- организация розничной и оптовой торговли;</w:t>
      </w:r>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r w:rsidRPr="00055262">
        <w:rPr>
          <w:rFonts w:ascii="Times New Roman" w:eastAsia="Times New Roman" w:hAnsi="Times New Roman" w:cs="Times New Roman"/>
        </w:rPr>
        <w:t>- деятельность в области права, бухгалтерского учета и аудита, консультирование по вопросам коммерческой деятельности и управления предприятием;</w:t>
      </w:r>
    </w:p>
    <w:p w:rsidR="00055262" w:rsidRPr="00055262" w:rsidRDefault="00055262" w:rsidP="00052C5F">
      <w:pPr>
        <w:autoSpaceDE w:val="0"/>
        <w:autoSpaceDN w:val="0"/>
        <w:adjustRightInd w:val="0"/>
        <w:spacing w:after="0" w:line="240" w:lineRule="auto"/>
        <w:ind w:left="709"/>
        <w:jc w:val="both"/>
        <w:rPr>
          <w:rFonts w:ascii="Times New Roman" w:eastAsia="Times New Roman" w:hAnsi="Times New Roman" w:cs="Times New Roman"/>
        </w:rPr>
      </w:pPr>
      <w:proofErr w:type="gramStart"/>
      <w:r w:rsidRPr="00055262">
        <w:rPr>
          <w:rFonts w:ascii="Times New Roman" w:eastAsia="Times New Roman" w:hAnsi="Times New Roman" w:cs="Times New Roman"/>
        </w:rPr>
        <w:t>- внешнеэкономическая деятельность (проведение работ на оказание услуг по заказам юридических лиц и граждан, как в России, так и за рубежом, на основании заключенных договоров или в инициативном порядке на условиях, определяемых договоренностью сторон; поставка продукции, выполнение работ, оказание услуг в кредит, оказание финансовой или иной помощи на условиях, определенных договоренностью сторон;</w:t>
      </w:r>
      <w:proofErr w:type="gramEnd"/>
      <w:r w:rsidRPr="00055262">
        <w:rPr>
          <w:rFonts w:ascii="Times New Roman" w:eastAsia="Times New Roman" w:hAnsi="Times New Roman" w:cs="Times New Roman"/>
        </w:rPr>
        <w:t xml:space="preserve"> участие в деятельности других юридических лиц; осуществление совместной деятельности с другими юридическими лицами для достижения общих целей);</w:t>
      </w:r>
    </w:p>
    <w:p w:rsidR="00055262" w:rsidRDefault="00055262" w:rsidP="00052C5F">
      <w:pPr>
        <w:spacing w:after="0" w:line="240" w:lineRule="auto"/>
        <w:rPr>
          <w:rFonts w:ascii="Times New Roman" w:hAnsi="Times New Roman" w:cs="Times New Roman"/>
          <w:sz w:val="24"/>
          <w:szCs w:val="24"/>
        </w:rPr>
      </w:pPr>
    </w:p>
    <w:p w:rsidR="00052C5F" w:rsidRPr="00052C5F" w:rsidRDefault="00052C5F" w:rsidP="00052C5F">
      <w:pPr>
        <w:autoSpaceDE w:val="0"/>
        <w:autoSpaceDN w:val="0"/>
        <w:adjustRightInd w:val="0"/>
        <w:spacing w:after="0" w:line="240" w:lineRule="auto"/>
        <w:ind w:left="709"/>
        <w:jc w:val="both"/>
        <w:rPr>
          <w:rFonts w:ascii="Times New Roman" w:eastAsia="Times New Roman" w:hAnsi="Times New Roman" w:cs="Times New Roman"/>
          <w:b/>
        </w:rPr>
      </w:pPr>
      <w:r w:rsidRPr="00052C5F">
        <w:rPr>
          <w:rFonts w:ascii="Times New Roman" w:eastAsia="Times New Roman" w:hAnsi="Times New Roman" w:cs="Times New Roman"/>
          <w:b/>
        </w:rPr>
        <w:t xml:space="preserve">Обособленные подразделения: </w:t>
      </w:r>
    </w:p>
    <w:p w:rsidR="00055262" w:rsidRPr="00052C5F" w:rsidRDefault="00052C5F" w:rsidP="00052C5F">
      <w:pPr>
        <w:spacing w:after="0" w:line="240" w:lineRule="auto"/>
        <w:ind w:firstLine="708"/>
        <w:rPr>
          <w:rFonts w:ascii="Times New Roman" w:eastAsia="Times New Roman" w:hAnsi="Times New Roman" w:cs="Times New Roman"/>
        </w:rPr>
      </w:pPr>
      <w:r w:rsidRPr="00052C5F">
        <w:rPr>
          <w:rFonts w:ascii="Times New Roman" w:eastAsia="Times New Roman" w:hAnsi="Times New Roman" w:cs="Times New Roman"/>
        </w:rPr>
        <w:t>Общество не имеет филиалов и представительств.</w:t>
      </w:r>
    </w:p>
    <w:p w:rsidR="00055262" w:rsidRDefault="00055262" w:rsidP="00052C5F">
      <w:pPr>
        <w:spacing w:after="0" w:line="240" w:lineRule="auto"/>
        <w:rPr>
          <w:rFonts w:ascii="Times New Roman" w:hAnsi="Times New Roman" w:cs="Times New Roman"/>
          <w:sz w:val="24"/>
          <w:szCs w:val="24"/>
        </w:rPr>
      </w:pPr>
    </w:p>
    <w:p w:rsidR="00052C5F" w:rsidRPr="00052C5F" w:rsidRDefault="00052C5F" w:rsidP="00052C5F">
      <w:pPr>
        <w:autoSpaceDE w:val="0"/>
        <w:autoSpaceDN w:val="0"/>
        <w:adjustRightInd w:val="0"/>
        <w:spacing w:after="0" w:line="240" w:lineRule="auto"/>
        <w:ind w:left="709"/>
        <w:jc w:val="both"/>
        <w:rPr>
          <w:rFonts w:ascii="Times New Roman" w:eastAsia="Times New Roman" w:hAnsi="Times New Roman" w:cs="Times New Roman"/>
          <w:b/>
        </w:rPr>
      </w:pPr>
      <w:r>
        <w:rPr>
          <w:rFonts w:ascii="Times New Roman" w:eastAsia="Times New Roman" w:hAnsi="Times New Roman" w:cs="Times New Roman"/>
          <w:b/>
        </w:rPr>
        <w:t>Дочерние и зависимые общества:</w:t>
      </w:r>
    </w:p>
    <w:p w:rsidR="00052C5F" w:rsidRPr="00052C5F" w:rsidRDefault="00052C5F" w:rsidP="00052C5F">
      <w:pPr>
        <w:spacing w:after="0" w:line="240" w:lineRule="auto"/>
        <w:ind w:firstLine="708"/>
        <w:rPr>
          <w:rFonts w:ascii="Times New Roman" w:eastAsia="Times New Roman" w:hAnsi="Times New Roman" w:cs="Times New Roman"/>
        </w:rPr>
      </w:pPr>
      <w:r w:rsidRPr="00052C5F">
        <w:rPr>
          <w:rFonts w:ascii="Times New Roman" w:eastAsia="Times New Roman" w:hAnsi="Times New Roman" w:cs="Times New Roman"/>
        </w:rPr>
        <w:t>Общество не имеет дочерни</w:t>
      </w:r>
      <w:r>
        <w:rPr>
          <w:rFonts w:ascii="Times New Roman" w:eastAsia="Times New Roman" w:hAnsi="Times New Roman" w:cs="Times New Roman"/>
        </w:rPr>
        <w:t>х и зависимых обществ.</w:t>
      </w:r>
    </w:p>
    <w:p w:rsidR="00052C5F" w:rsidRPr="00052C5F" w:rsidRDefault="00052C5F" w:rsidP="00052C5F">
      <w:pPr>
        <w:spacing w:after="0" w:line="240" w:lineRule="auto"/>
        <w:rPr>
          <w:rFonts w:ascii="Times New Roman" w:hAnsi="Times New Roman" w:cs="Times New Roman"/>
          <w:sz w:val="24"/>
          <w:szCs w:val="24"/>
        </w:rPr>
      </w:pPr>
    </w:p>
    <w:p w:rsidR="00052C5F" w:rsidRPr="00052C5F" w:rsidRDefault="00052C5F" w:rsidP="00052C5F">
      <w:pPr>
        <w:autoSpaceDE w:val="0"/>
        <w:autoSpaceDN w:val="0"/>
        <w:adjustRightInd w:val="0"/>
        <w:spacing w:after="0" w:line="240" w:lineRule="auto"/>
        <w:ind w:left="709"/>
        <w:jc w:val="both"/>
        <w:rPr>
          <w:rFonts w:ascii="Times New Roman" w:eastAsia="Times New Roman" w:hAnsi="Times New Roman" w:cs="Times New Roman"/>
          <w:b/>
        </w:rPr>
      </w:pPr>
      <w:r w:rsidRPr="00052C5F">
        <w:rPr>
          <w:rFonts w:ascii="Times New Roman" w:eastAsia="Times New Roman" w:hAnsi="Times New Roman" w:cs="Times New Roman"/>
          <w:b/>
        </w:rPr>
        <w:t xml:space="preserve">Номера контактных телефонов: </w:t>
      </w:r>
    </w:p>
    <w:p w:rsidR="00052C5F" w:rsidRPr="00052C5F" w:rsidRDefault="00052C5F" w:rsidP="00052C5F">
      <w:pPr>
        <w:spacing w:after="0" w:line="240" w:lineRule="auto"/>
        <w:ind w:firstLine="708"/>
        <w:rPr>
          <w:rFonts w:ascii="Times New Roman" w:eastAsia="Times New Roman" w:hAnsi="Times New Roman" w:cs="Times New Roman"/>
        </w:rPr>
      </w:pPr>
      <w:r w:rsidRPr="00052C5F">
        <w:rPr>
          <w:rFonts w:ascii="Times New Roman" w:eastAsia="Times New Roman" w:hAnsi="Times New Roman" w:cs="Times New Roman"/>
        </w:rPr>
        <w:t>Номер телефона: +7 (42146) 2-29-73</w:t>
      </w:r>
    </w:p>
    <w:p w:rsidR="00052C5F" w:rsidRPr="00052C5F" w:rsidRDefault="00052C5F" w:rsidP="00052C5F">
      <w:pPr>
        <w:spacing w:after="0" w:line="240" w:lineRule="auto"/>
        <w:ind w:firstLine="708"/>
        <w:rPr>
          <w:rFonts w:ascii="Times New Roman" w:eastAsia="Times New Roman" w:hAnsi="Times New Roman" w:cs="Times New Roman"/>
        </w:rPr>
      </w:pPr>
      <w:r w:rsidRPr="00052C5F">
        <w:rPr>
          <w:rFonts w:ascii="Times New Roman" w:eastAsia="Times New Roman" w:hAnsi="Times New Roman" w:cs="Times New Roman"/>
        </w:rPr>
        <w:t>Номер факса: +7 (42146) 2-29-73</w:t>
      </w:r>
    </w:p>
    <w:p w:rsidR="00052C5F" w:rsidRPr="00052C5F" w:rsidRDefault="00052C5F" w:rsidP="00052C5F">
      <w:pPr>
        <w:spacing w:after="0" w:line="240" w:lineRule="auto"/>
        <w:ind w:firstLine="708"/>
        <w:rPr>
          <w:rFonts w:ascii="Times New Roman" w:eastAsia="Times New Roman" w:hAnsi="Times New Roman" w:cs="Times New Roman"/>
        </w:rPr>
      </w:pPr>
    </w:p>
    <w:p w:rsidR="00052C5F" w:rsidRPr="00052C5F" w:rsidRDefault="00052C5F" w:rsidP="00052C5F">
      <w:pPr>
        <w:autoSpaceDE w:val="0"/>
        <w:autoSpaceDN w:val="0"/>
        <w:adjustRightInd w:val="0"/>
        <w:spacing w:after="0" w:line="240" w:lineRule="auto"/>
        <w:ind w:left="709"/>
        <w:jc w:val="both"/>
        <w:rPr>
          <w:rFonts w:ascii="Times New Roman" w:eastAsia="Times New Roman" w:hAnsi="Times New Roman" w:cs="Times New Roman"/>
          <w:b/>
        </w:rPr>
      </w:pPr>
      <w:r w:rsidRPr="00052C5F">
        <w:rPr>
          <w:rFonts w:ascii="Times New Roman" w:eastAsia="Times New Roman" w:hAnsi="Times New Roman" w:cs="Times New Roman"/>
          <w:b/>
        </w:rPr>
        <w:t xml:space="preserve">Адрес страницы в сети </w:t>
      </w:r>
      <w:r w:rsidR="00FD6C21">
        <w:rPr>
          <w:rFonts w:ascii="Times New Roman" w:eastAsia="Times New Roman" w:hAnsi="Times New Roman" w:cs="Times New Roman"/>
          <w:b/>
        </w:rPr>
        <w:t>«</w:t>
      </w:r>
      <w:r w:rsidRPr="00052C5F">
        <w:rPr>
          <w:rFonts w:ascii="Times New Roman" w:eastAsia="Times New Roman" w:hAnsi="Times New Roman" w:cs="Times New Roman"/>
          <w:b/>
        </w:rPr>
        <w:t>Интернет</w:t>
      </w:r>
      <w:r w:rsidR="00FD6C21">
        <w:rPr>
          <w:rFonts w:ascii="Times New Roman" w:eastAsia="Times New Roman" w:hAnsi="Times New Roman" w:cs="Times New Roman"/>
          <w:b/>
        </w:rPr>
        <w:t>»</w:t>
      </w:r>
      <w:r w:rsidRPr="00052C5F">
        <w:rPr>
          <w:rFonts w:ascii="Times New Roman" w:eastAsia="Times New Roman" w:hAnsi="Times New Roman" w:cs="Times New Roman"/>
          <w:b/>
        </w:rPr>
        <w:t xml:space="preserve">: </w:t>
      </w:r>
    </w:p>
    <w:p w:rsidR="00052C5F" w:rsidRDefault="00052C5F" w:rsidP="00052C5F">
      <w:pPr>
        <w:spacing w:after="0" w:line="240" w:lineRule="auto"/>
        <w:ind w:firstLine="708"/>
        <w:rPr>
          <w:rFonts w:ascii="Times New Roman" w:eastAsia="Times New Roman" w:hAnsi="Times New Roman" w:cs="Times New Roman"/>
        </w:rPr>
      </w:pPr>
      <w:r w:rsidRPr="00052C5F">
        <w:rPr>
          <w:rFonts w:ascii="Times New Roman" w:eastAsia="Times New Roman" w:hAnsi="Times New Roman" w:cs="Times New Roman"/>
        </w:rPr>
        <w:t>http://pravourmi.ru/; http://www.e-disclosure.ru/portal/company.aspx?id=31616</w:t>
      </w:r>
    </w:p>
    <w:p w:rsidR="00F32C0F" w:rsidRPr="00052C5F" w:rsidRDefault="00F32C0F" w:rsidP="00052C5F">
      <w:pPr>
        <w:spacing w:after="0" w:line="240" w:lineRule="auto"/>
        <w:ind w:firstLine="708"/>
        <w:rPr>
          <w:rFonts w:ascii="Times New Roman" w:eastAsia="Times New Roman" w:hAnsi="Times New Roman" w:cs="Times New Roman"/>
        </w:rPr>
      </w:pPr>
    </w:p>
    <w:p w:rsidR="00052C5F" w:rsidRPr="00052C5F" w:rsidRDefault="00052C5F" w:rsidP="00052C5F">
      <w:pPr>
        <w:autoSpaceDE w:val="0"/>
        <w:autoSpaceDN w:val="0"/>
        <w:adjustRightInd w:val="0"/>
        <w:spacing w:after="0" w:line="240" w:lineRule="auto"/>
        <w:ind w:left="709"/>
        <w:jc w:val="both"/>
        <w:rPr>
          <w:rFonts w:ascii="Times New Roman" w:eastAsia="Times New Roman" w:hAnsi="Times New Roman" w:cs="Times New Roman"/>
          <w:b/>
        </w:rPr>
      </w:pPr>
      <w:r w:rsidRPr="00052C5F">
        <w:rPr>
          <w:rFonts w:ascii="Times New Roman" w:eastAsia="Times New Roman" w:hAnsi="Times New Roman" w:cs="Times New Roman"/>
          <w:b/>
        </w:rPr>
        <w:lastRenderedPageBreak/>
        <w:t xml:space="preserve">Адрес электронной почты: </w:t>
      </w:r>
    </w:p>
    <w:p w:rsidR="00055262" w:rsidRPr="00052C5F" w:rsidRDefault="00052C5F" w:rsidP="00052C5F">
      <w:pPr>
        <w:spacing w:after="0" w:line="240" w:lineRule="auto"/>
        <w:ind w:firstLine="708"/>
        <w:rPr>
          <w:rFonts w:ascii="Times New Roman" w:eastAsia="Times New Roman" w:hAnsi="Times New Roman" w:cs="Times New Roman"/>
        </w:rPr>
      </w:pPr>
      <w:r w:rsidRPr="00052C5F">
        <w:rPr>
          <w:rFonts w:ascii="Times New Roman" w:eastAsia="Times New Roman" w:hAnsi="Times New Roman" w:cs="Times New Roman"/>
        </w:rPr>
        <w:t>urmi.1@mail.ru</w:t>
      </w:r>
    </w:p>
    <w:p w:rsidR="00055262" w:rsidRDefault="00055262" w:rsidP="006B7B7F">
      <w:pPr>
        <w:spacing w:after="0" w:line="240" w:lineRule="auto"/>
        <w:jc w:val="center"/>
        <w:rPr>
          <w:rFonts w:ascii="Times New Roman" w:hAnsi="Times New Roman" w:cs="Times New Roman"/>
          <w:sz w:val="24"/>
          <w:szCs w:val="24"/>
        </w:rPr>
      </w:pPr>
    </w:p>
    <w:p w:rsidR="00970045" w:rsidRDefault="00970045">
      <w:pPr>
        <w:rPr>
          <w:rFonts w:ascii="Times New Roman" w:hAnsi="Times New Roman" w:cs="Times New Roman"/>
          <w:sz w:val="24"/>
          <w:szCs w:val="24"/>
        </w:rPr>
      </w:pPr>
      <w:r>
        <w:rPr>
          <w:rFonts w:ascii="Times New Roman" w:hAnsi="Times New Roman" w:cs="Times New Roman"/>
          <w:sz w:val="24"/>
          <w:szCs w:val="24"/>
        </w:rPr>
        <w:br w:type="page"/>
      </w:r>
    </w:p>
    <w:p w:rsidR="006B7B7F" w:rsidRPr="006B7B7F" w:rsidRDefault="006B7B7F" w:rsidP="006B7B7F">
      <w:pPr>
        <w:spacing w:after="0"/>
        <w:jc w:val="center"/>
        <w:rPr>
          <w:rFonts w:ascii="Times New Roman" w:hAnsi="Times New Roman" w:cs="Times New Roman"/>
          <w:sz w:val="24"/>
          <w:szCs w:val="24"/>
        </w:rPr>
      </w:pPr>
    </w:p>
    <w:p w:rsidR="00B8429C" w:rsidRPr="00F32C0F" w:rsidRDefault="009E5B1D" w:rsidP="00F32C0F">
      <w:pPr>
        <w:pStyle w:val="2"/>
        <w:spacing w:before="0" w:after="0"/>
        <w:rPr>
          <w:rFonts w:ascii="Times New Roman" w:hAnsi="Times New Roman"/>
        </w:rPr>
      </w:pPr>
      <w:bookmarkStart w:id="1" w:name="_Toc357407195"/>
      <w:r w:rsidRPr="00F32C0F">
        <w:rPr>
          <w:rFonts w:ascii="Times New Roman" w:hAnsi="Times New Roman"/>
        </w:rPr>
        <w:t>Положение Общества в отрасли</w:t>
      </w:r>
      <w:r w:rsidR="00177F10">
        <w:rPr>
          <w:rFonts w:ascii="Times New Roman" w:hAnsi="Times New Roman"/>
        </w:rPr>
        <w:t>.</w:t>
      </w:r>
      <w:bookmarkEnd w:id="1"/>
    </w:p>
    <w:p w:rsidR="00F32C0F" w:rsidRPr="00F32C0F" w:rsidRDefault="00F32C0F" w:rsidP="00F32C0F">
      <w:pPr>
        <w:spacing w:after="0" w:line="240" w:lineRule="auto"/>
        <w:rPr>
          <w:rFonts w:ascii="Times New Roman" w:hAnsi="Times New Roman" w:cs="Times New Roman"/>
          <w:lang w:eastAsia="ar-SA"/>
        </w:rPr>
      </w:pPr>
    </w:p>
    <w:p w:rsidR="00F758AD" w:rsidRPr="00F32C0F" w:rsidRDefault="00F758AD" w:rsidP="00F32C0F">
      <w:pPr>
        <w:pStyle w:val="a3"/>
        <w:widowControl w:val="0"/>
        <w:spacing w:after="0" w:line="240" w:lineRule="auto"/>
        <w:ind w:left="0" w:firstLine="709"/>
        <w:jc w:val="both"/>
        <w:rPr>
          <w:rFonts w:ascii="Times New Roman" w:eastAsia="Times New Roman" w:hAnsi="Times New Roman" w:cs="Times New Roman"/>
          <w:color w:val="000000"/>
        </w:rPr>
      </w:pPr>
      <w:r w:rsidRPr="00F32C0F">
        <w:rPr>
          <w:rFonts w:ascii="Times New Roman" w:eastAsia="Times New Roman" w:hAnsi="Times New Roman" w:cs="Times New Roman"/>
          <w:color w:val="000000"/>
        </w:rPr>
        <w:t xml:space="preserve">В настоящее время производство олова в России крайне низко: за </w:t>
      </w:r>
      <w:proofErr w:type="gramStart"/>
      <w:r w:rsidRPr="00F32C0F">
        <w:rPr>
          <w:rFonts w:ascii="Times New Roman" w:eastAsia="Times New Roman" w:hAnsi="Times New Roman" w:cs="Times New Roman"/>
          <w:color w:val="000000"/>
        </w:rPr>
        <w:t>последние</w:t>
      </w:r>
      <w:proofErr w:type="gramEnd"/>
      <w:r w:rsidRPr="00F32C0F">
        <w:rPr>
          <w:rFonts w:ascii="Times New Roman" w:eastAsia="Times New Roman" w:hAnsi="Times New Roman" w:cs="Times New Roman"/>
          <w:color w:val="000000"/>
        </w:rPr>
        <w:t xml:space="preserve"> 30 лет его выпуск сократился почти в 10 раз. Основная причина снижения производства олова – постепенное истощение богатых месторождений и сложные условия отработки большинства из них. В условиях падения цен на олово в середине 2000-ых годов многие производственные площадки были закрыты из-за снижения рентабельности, а после</w:t>
      </w:r>
      <w:r w:rsidRPr="00D13DF0">
        <w:rPr>
          <w:rFonts w:ascii="Times New Roman" w:eastAsia="Times New Roman" w:hAnsi="Times New Roman" w:cs="Times New Roman"/>
          <w:color w:val="000000"/>
        </w:rPr>
        <w:t xml:space="preserve"> </w:t>
      </w:r>
      <w:r w:rsidRPr="00F32C0F">
        <w:rPr>
          <w:rFonts w:ascii="Times New Roman" w:eastAsia="Times New Roman" w:hAnsi="Times New Roman" w:cs="Times New Roman"/>
          <w:color w:val="000000"/>
        </w:rPr>
        <w:t>начала новой фазы роста цен на металл уже не смогли быть открыты и восстановлены. Это касается, прежде всего, месторождений в Якутии (Депутатское месторождение – крупнейшее на постсоветском пространстве), а также в полной мере относится и к месторождениям бывших советских республик – Узбекистан, Казахстан и Киргизия, где производства были остановлены в процессе отсоединения от СССР, а впоследствии по разным причинам так и не были запущены.</w:t>
      </w:r>
    </w:p>
    <w:p w:rsidR="00F758AD" w:rsidRPr="00F32C0F" w:rsidRDefault="00F758AD" w:rsidP="00F32C0F">
      <w:pPr>
        <w:pStyle w:val="a3"/>
        <w:widowControl w:val="0"/>
        <w:tabs>
          <w:tab w:val="left" w:pos="3045"/>
        </w:tabs>
        <w:spacing w:after="0" w:line="240" w:lineRule="auto"/>
        <w:ind w:left="-284"/>
        <w:jc w:val="both"/>
        <w:rPr>
          <w:rFonts w:ascii="Times New Roman" w:hAnsi="Times New Roman" w:cs="Times New Roman"/>
        </w:rPr>
      </w:pPr>
    </w:p>
    <w:p w:rsidR="00F758AD" w:rsidRPr="00F32C0F" w:rsidRDefault="00F758AD" w:rsidP="00F32C0F">
      <w:pPr>
        <w:pStyle w:val="xl68"/>
        <w:spacing w:line="240" w:lineRule="auto"/>
        <w:ind w:left="-284"/>
        <w:rPr>
          <w:rFonts w:ascii="Times New Roman" w:hAnsi="Times New Roman"/>
          <w:szCs w:val="22"/>
        </w:rPr>
      </w:pPr>
      <w:r w:rsidRPr="00F32C0F">
        <w:rPr>
          <w:rFonts w:ascii="Times New Roman" w:hAnsi="Times New Roman"/>
          <w:szCs w:val="22"/>
        </w:rPr>
        <w:t>Рис.</w:t>
      </w:r>
      <w:r w:rsidR="00D60148" w:rsidRPr="00F32C0F">
        <w:rPr>
          <w:rFonts w:ascii="Times New Roman" w:hAnsi="Times New Roman"/>
          <w:szCs w:val="22"/>
        </w:rPr>
        <w:t>1</w:t>
      </w:r>
      <w:r w:rsidRPr="00F32C0F">
        <w:rPr>
          <w:rFonts w:ascii="Times New Roman" w:hAnsi="Times New Roman"/>
          <w:szCs w:val="22"/>
        </w:rPr>
        <w:t xml:space="preserve"> Производство олова в СНГ, тыс.</w:t>
      </w:r>
      <w:r w:rsidR="00F32C0F">
        <w:rPr>
          <w:rFonts w:ascii="Times New Roman" w:hAnsi="Times New Roman"/>
          <w:szCs w:val="22"/>
        </w:rPr>
        <w:t xml:space="preserve"> </w:t>
      </w:r>
      <w:r w:rsidRPr="00F32C0F">
        <w:rPr>
          <w:rFonts w:ascii="Times New Roman" w:hAnsi="Times New Roman"/>
          <w:szCs w:val="22"/>
        </w:rPr>
        <w:t>т</w:t>
      </w:r>
    </w:p>
    <w:p w:rsidR="00F758AD" w:rsidRPr="00F32C0F" w:rsidRDefault="00F758AD" w:rsidP="00F32C0F">
      <w:pPr>
        <w:pStyle w:val="a3"/>
        <w:spacing w:after="0" w:line="240" w:lineRule="auto"/>
        <w:ind w:left="-284"/>
        <w:rPr>
          <w:rFonts w:ascii="Times New Roman" w:hAnsi="Times New Roman" w:cs="Times New Roman"/>
        </w:rPr>
      </w:pPr>
      <w:r w:rsidRPr="00F32C0F">
        <w:rPr>
          <w:rFonts w:ascii="Times New Roman" w:hAnsi="Times New Roman" w:cs="Times New Roman"/>
          <w:noProof/>
        </w:rPr>
        <w:drawing>
          <wp:inline distT="0" distB="0" distL="0" distR="0" wp14:anchorId="70390755" wp14:editId="56DB3EB7">
            <wp:extent cx="6172200" cy="20955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6172200" cy="2095500"/>
                    </a:xfrm>
                    <a:prstGeom prst="rect">
                      <a:avLst/>
                    </a:prstGeom>
                    <a:noFill/>
                    <a:ln w="9525">
                      <a:noFill/>
                      <a:miter lim="800000"/>
                      <a:headEnd/>
                      <a:tailEnd/>
                    </a:ln>
                  </pic:spPr>
                </pic:pic>
              </a:graphicData>
            </a:graphic>
          </wp:inline>
        </w:drawing>
      </w:r>
    </w:p>
    <w:p w:rsidR="00F758AD" w:rsidRPr="00F32C0F" w:rsidRDefault="00F758AD" w:rsidP="00F32C0F">
      <w:pPr>
        <w:pStyle w:val="a3"/>
        <w:spacing w:after="0" w:line="240" w:lineRule="auto"/>
        <w:ind w:left="-284"/>
        <w:rPr>
          <w:rFonts w:ascii="Times New Roman" w:hAnsi="Times New Roman" w:cs="Times New Roman"/>
        </w:rPr>
      </w:pPr>
    </w:p>
    <w:p w:rsidR="00F758AD" w:rsidRPr="00F32C0F" w:rsidRDefault="00F758AD" w:rsidP="00F32C0F">
      <w:pPr>
        <w:pStyle w:val="a3"/>
        <w:widowControl w:val="0"/>
        <w:spacing w:after="0" w:line="240" w:lineRule="auto"/>
        <w:ind w:left="0" w:firstLine="709"/>
        <w:jc w:val="both"/>
        <w:rPr>
          <w:rFonts w:ascii="Times New Roman" w:eastAsia="Times New Roman" w:hAnsi="Times New Roman" w:cs="Times New Roman"/>
          <w:color w:val="000000"/>
        </w:rPr>
      </w:pPr>
      <w:r w:rsidRPr="00F32C0F">
        <w:rPr>
          <w:rFonts w:ascii="Times New Roman" w:eastAsia="Times New Roman" w:hAnsi="Times New Roman" w:cs="Times New Roman"/>
          <w:color w:val="000000"/>
        </w:rPr>
        <w:t xml:space="preserve">В результате этого Россия в настоящий момент является нетто-импортером олова. Основными импортерами олова в Россию стали Нидерланды — 62% — и Малайзия — 19%. А вот экспортировала Россия в 2009 году лишь 349 тонн оловянной продукции. </w:t>
      </w:r>
    </w:p>
    <w:p w:rsidR="00F758AD" w:rsidRPr="00F32C0F" w:rsidRDefault="00F758AD" w:rsidP="00F32C0F">
      <w:pPr>
        <w:pStyle w:val="a3"/>
        <w:widowControl w:val="0"/>
        <w:spacing w:after="0" w:line="240" w:lineRule="auto"/>
        <w:ind w:left="0" w:firstLine="709"/>
        <w:jc w:val="both"/>
        <w:rPr>
          <w:rFonts w:ascii="Times New Roman" w:eastAsia="Times New Roman" w:hAnsi="Times New Roman" w:cs="Times New Roman"/>
          <w:color w:val="000000"/>
        </w:rPr>
      </w:pPr>
      <w:r w:rsidRPr="00F32C0F">
        <w:rPr>
          <w:rFonts w:ascii="Times New Roman" w:eastAsia="Times New Roman" w:hAnsi="Times New Roman" w:cs="Times New Roman"/>
          <w:color w:val="000000"/>
        </w:rPr>
        <w:t xml:space="preserve">По масштабам в России имеются крупные и весьма крупные месторождения олова с запасами от 50 тыс. до 200 тыс. т и более. В них сосредоточено до 70% разведанных запасов. Как правило, они характеризуются рядовыми и бедными рудами (Тигриное, Одинокое, </w:t>
      </w:r>
      <w:proofErr w:type="spellStart"/>
      <w:r w:rsidRPr="00F32C0F">
        <w:rPr>
          <w:rFonts w:ascii="Times New Roman" w:eastAsia="Times New Roman" w:hAnsi="Times New Roman" w:cs="Times New Roman"/>
          <w:color w:val="000000"/>
        </w:rPr>
        <w:t>Пыркакай</w:t>
      </w:r>
      <w:proofErr w:type="spellEnd"/>
      <w:r w:rsidRPr="00F32C0F">
        <w:rPr>
          <w:rFonts w:ascii="Times New Roman" w:eastAsia="Times New Roman" w:hAnsi="Times New Roman" w:cs="Times New Roman"/>
          <w:color w:val="000000"/>
        </w:rPr>
        <w:t xml:space="preserve">, </w:t>
      </w:r>
      <w:proofErr w:type="spellStart"/>
      <w:r w:rsidRPr="00F32C0F">
        <w:rPr>
          <w:rFonts w:ascii="Times New Roman" w:eastAsia="Times New Roman" w:hAnsi="Times New Roman" w:cs="Times New Roman"/>
          <w:color w:val="000000"/>
        </w:rPr>
        <w:t>Шерловогорское</w:t>
      </w:r>
      <w:proofErr w:type="spellEnd"/>
      <w:r w:rsidRPr="00F32C0F">
        <w:rPr>
          <w:rFonts w:ascii="Times New Roman" w:eastAsia="Times New Roman" w:hAnsi="Times New Roman" w:cs="Times New Roman"/>
          <w:color w:val="000000"/>
        </w:rPr>
        <w:t xml:space="preserve"> и др.), хотя и среди них есть месторождения со средним содержанием олова в рудах около 1% и более (Правоурмийское, Депутатское, Соболиное, </w:t>
      </w:r>
      <w:proofErr w:type="spellStart"/>
      <w:r w:rsidRPr="00F32C0F">
        <w:rPr>
          <w:rFonts w:ascii="Times New Roman" w:eastAsia="Times New Roman" w:hAnsi="Times New Roman" w:cs="Times New Roman"/>
          <w:color w:val="000000"/>
        </w:rPr>
        <w:t>Чурпунньа</w:t>
      </w:r>
      <w:proofErr w:type="spellEnd"/>
      <w:r w:rsidRPr="00F32C0F">
        <w:rPr>
          <w:rFonts w:ascii="Times New Roman" w:eastAsia="Times New Roman" w:hAnsi="Times New Roman" w:cs="Times New Roman"/>
          <w:color w:val="000000"/>
        </w:rPr>
        <w:t xml:space="preserve">, </w:t>
      </w:r>
      <w:proofErr w:type="spellStart"/>
      <w:r w:rsidRPr="00F32C0F">
        <w:rPr>
          <w:rFonts w:ascii="Times New Roman" w:eastAsia="Times New Roman" w:hAnsi="Times New Roman" w:cs="Times New Roman"/>
          <w:color w:val="000000"/>
        </w:rPr>
        <w:t>Тирехтях</w:t>
      </w:r>
      <w:proofErr w:type="spellEnd"/>
      <w:r w:rsidRPr="00F32C0F">
        <w:rPr>
          <w:rFonts w:ascii="Times New Roman" w:eastAsia="Times New Roman" w:hAnsi="Times New Roman" w:cs="Times New Roman"/>
          <w:color w:val="000000"/>
        </w:rPr>
        <w:t>).</w:t>
      </w:r>
    </w:p>
    <w:p w:rsidR="00F758AD" w:rsidRPr="00F32C0F" w:rsidRDefault="00F758AD" w:rsidP="00F32C0F">
      <w:pPr>
        <w:pStyle w:val="a3"/>
        <w:widowControl w:val="0"/>
        <w:spacing w:after="0" w:line="240" w:lineRule="auto"/>
        <w:ind w:left="0" w:firstLine="709"/>
        <w:jc w:val="both"/>
        <w:rPr>
          <w:rFonts w:ascii="Times New Roman" w:eastAsia="Times New Roman" w:hAnsi="Times New Roman" w:cs="Times New Roman"/>
          <w:color w:val="000000"/>
        </w:rPr>
      </w:pPr>
      <w:r w:rsidRPr="00F32C0F">
        <w:rPr>
          <w:rFonts w:ascii="Times New Roman" w:eastAsia="Times New Roman" w:hAnsi="Times New Roman" w:cs="Times New Roman"/>
          <w:color w:val="000000"/>
        </w:rPr>
        <w:t>По качеству российские месторождения значительно уступают богатым зарубежным. В России в легкообогатимых россыпях заключено всего около 12% разведанных запасов, в то время как в Индонезии – 100%. Среднее содержание олова в коренных рудах российских месторождений – 0,28%, в россыпях – 0,63 кг/м3, что в 2-2,5 раза меньше, чем в аналогичных по содержанию  зарубежных рудах и россыпях. Переоценка запасов олова, проведённая в 1996-1999 гг. показала, что в числе активных, т. е. рентабельных для отработки, осталось всего 33% разведанных в России запасов. Сравнительные данные месторождений приведены в Таблице 1.</w:t>
      </w:r>
    </w:p>
    <w:p w:rsidR="00F32C0F" w:rsidRDefault="00F32C0F" w:rsidP="00F32C0F">
      <w:pPr>
        <w:spacing w:after="0" w:line="240" w:lineRule="auto"/>
        <w:rPr>
          <w:rFonts w:ascii="Times New Roman" w:hAnsi="Times New Roman" w:cs="Times New Roman"/>
        </w:rPr>
      </w:pPr>
    </w:p>
    <w:p w:rsidR="00F758AD" w:rsidRPr="00F32C0F" w:rsidRDefault="00F758AD" w:rsidP="00F32C0F">
      <w:pPr>
        <w:pStyle w:val="xl68"/>
        <w:spacing w:line="240" w:lineRule="auto"/>
        <w:ind w:left="-284"/>
        <w:rPr>
          <w:rFonts w:ascii="Times New Roman" w:hAnsi="Times New Roman"/>
          <w:szCs w:val="22"/>
        </w:rPr>
      </w:pPr>
      <w:r w:rsidRPr="00F32C0F">
        <w:rPr>
          <w:rFonts w:ascii="Times New Roman" w:hAnsi="Times New Roman"/>
          <w:szCs w:val="22"/>
        </w:rPr>
        <w:t xml:space="preserve">Таблица </w:t>
      </w:r>
      <w:r w:rsidR="00D60148" w:rsidRPr="00F32C0F">
        <w:rPr>
          <w:rFonts w:ascii="Times New Roman" w:hAnsi="Times New Roman"/>
          <w:szCs w:val="22"/>
        </w:rPr>
        <w:t>1</w:t>
      </w:r>
    </w:p>
    <w:p w:rsidR="00F758AD" w:rsidRPr="00F32C0F" w:rsidRDefault="00F758AD" w:rsidP="00F758AD">
      <w:pPr>
        <w:pStyle w:val="a5"/>
        <w:numPr>
          <w:ilvl w:val="0"/>
          <w:numId w:val="1"/>
        </w:numPr>
        <w:spacing w:after="0"/>
        <w:ind w:left="-284"/>
        <w:jc w:val="center"/>
        <w:rPr>
          <w:b/>
          <w:sz w:val="22"/>
          <w:szCs w:val="22"/>
        </w:rPr>
      </w:pPr>
      <w:r w:rsidRPr="00F32C0F">
        <w:rPr>
          <w:b/>
          <w:sz w:val="22"/>
          <w:szCs w:val="22"/>
        </w:rPr>
        <w:t>Сравнительные характеристики оловорудных месторождений</w:t>
      </w:r>
    </w:p>
    <w:tbl>
      <w:tblPr>
        <w:tblW w:w="9343" w:type="dxa"/>
        <w:jc w:val="center"/>
        <w:tblInd w:w="89" w:type="dxa"/>
        <w:tblLook w:val="0000" w:firstRow="0" w:lastRow="0" w:firstColumn="0" w:lastColumn="0" w:noHBand="0" w:noVBand="0"/>
      </w:tblPr>
      <w:tblGrid>
        <w:gridCol w:w="2283"/>
        <w:gridCol w:w="2958"/>
        <w:gridCol w:w="847"/>
        <w:gridCol w:w="1080"/>
        <w:gridCol w:w="2175"/>
      </w:tblGrid>
      <w:tr w:rsidR="00F758AD" w:rsidRPr="00F32C0F" w:rsidTr="00A341CC">
        <w:trPr>
          <w:trHeight w:val="509"/>
          <w:jc w:val="center"/>
        </w:trPr>
        <w:tc>
          <w:tcPr>
            <w:tcW w:w="2283" w:type="dxa"/>
            <w:vMerge w:val="restart"/>
            <w:tcBorders>
              <w:top w:val="single" w:sz="4" w:space="0" w:color="auto"/>
              <w:left w:val="single" w:sz="4" w:space="0" w:color="auto"/>
              <w:bottom w:val="single" w:sz="4" w:space="0" w:color="auto"/>
              <w:right w:val="single" w:sz="4" w:space="0" w:color="auto"/>
            </w:tcBorders>
            <w:shd w:val="clear" w:color="auto" w:fill="auto"/>
          </w:tcPr>
          <w:p w:rsidR="00F758AD" w:rsidRPr="00F32C0F" w:rsidRDefault="00F758AD" w:rsidP="00F32C0F">
            <w:pPr>
              <w:spacing w:after="0" w:line="240" w:lineRule="auto"/>
              <w:ind w:left="117"/>
              <w:rPr>
                <w:rFonts w:ascii="Times New Roman" w:hAnsi="Times New Roman" w:cs="Times New Roman"/>
              </w:rPr>
            </w:pPr>
            <w:proofErr w:type="spellStart"/>
            <w:r w:rsidRPr="00F32C0F">
              <w:rPr>
                <w:rFonts w:ascii="Times New Roman" w:hAnsi="Times New Roman" w:cs="Times New Roman"/>
                <w:bCs/>
              </w:rPr>
              <w:t>Недропользователь</w:t>
            </w:r>
            <w:proofErr w:type="spellEnd"/>
            <w:r w:rsidRPr="00F32C0F">
              <w:rPr>
                <w:rFonts w:ascii="Times New Roman" w:hAnsi="Times New Roman" w:cs="Times New Roman"/>
                <w:bCs/>
              </w:rPr>
              <w:t>, месторождение</w:t>
            </w:r>
          </w:p>
        </w:tc>
        <w:tc>
          <w:tcPr>
            <w:tcW w:w="2958" w:type="dxa"/>
            <w:vMerge w:val="restart"/>
            <w:tcBorders>
              <w:top w:val="single" w:sz="4" w:space="0" w:color="auto"/>
              <w:left w:val="single" w:sz="4" w:space="0" w:color="auto"/>
              <w:bottom w:val="single" w:sz="4" w:space="0" w:color="auto"/>
              <w:right w:val="single" w:sz="4" w:space="0" w:color="auto"/>
            </w:tcBorders>
            <w:shd w:val="clear" w:color="auto" w:fill="auto"/>
          </w:tcPr>
          <w:p w:rsidR="00F758AD" w:rsidRPr="00F32C0F" w:rsidRDefault="00F758AD" w:rsidP="00F32C0F">
            <w:pPr>
              <w:spacing w:after="0" w:line="240" w:lineRule="auto"/>
              <w:rPr>
                <w:rFonts w:ascii="Times New Roman" w:hAnsi="Times New Roman" w:cs="Times New Roman"/>
              </w:rPr>
            </w:pPr>
            <w:r w:rsidRPr="00F32C0F">
              <w:rPr>
                <w:rFonts w:ascii="Times New Roman" w:hAnsi="Times New Roman" w:cs="Times New Roman"/>
                <w:bCs/>
              </w:rPr>
              <w:t>Геолого-промышленный тип</w:t>
            </w:r>
          </w:p>
        </w:tc>
        <w:tc>
          <w:tcPr>
            <w:tcW w:w="1927"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F758AD" w:rsidRPr="00F32C0F" w:rsidRDefault="00F758AD" w:rsidP="00F32C0F">
            <w:pPr>
              <w:spacing w:after="0" w:line="240" w:lineRule="auto"/>
              <w:rPr>
                <w:rFonts w:ascii="Times New Roman" w:hAnsi="Times New Roman" w:cs="Times New Roman"/>
              </w:rPr>
            </w:pPr>
            <w:r w:rsidRPr="00F32C0F">
              <w:rPr>
                <w:rFonts w:ascii="Times New Roman" w:hAnsi="Times New Roman" w:cs="Times New Roman"/>
                <w:bCs/>
              </w:rPr>
              <w:t xml:space="preserve">Запасы, </w:t>
            </w:r>
            <w:proofErr w:type="spellStart"/>
            <w:r w:rsidRPr="00F32C0F">
              <w:rPr>
                <w:rFonts w:ascii="Times New Roman" w:hAnsi="Times New Roman" w:cs="Times New Roman"/>
                <w:bCs/>
              </w:rPr>
              <w:t>тыс</w:t>
            </w:r>
            <w:proofErr w:type="gramStart"/>
            <w:r w:rsidRPr="00F32C0F">
              <w:rPr>
                <w:rFonts w:ascii="Times New Roman" w:hAnsi="Times New Roman" w:cs="Times New Roman"/>
                <w:bCs/>
              </w:rPr>
              <w:t>.т</w:t>
            </w:r>
            <w:proofErr w:type="spellEnd"/>
            <w:proofErr w:type="gramEnd"/>
          </w:p>
        </w:tc>
        <w:tc>
          <w:tcPr>
            <w:tcW w:w="2175" w:type="dxa"/>
            <w:vMerge w:val="restart"/>
            <w:tcBorders>
              <w:top w:val="single" w:sz="4" w:space="0" w:color="auto"/>
              <w:left w:val="single" w:sz="4" w:space="0" w:color="auto"/>
              <w:bottom w:val="single" w:sz="4" w:space="0" w:color="auto"/>
              <w:right w:val="single" w:sz="4" w:space="0" w:color="auto"/>
            </w:tcBorders>
            <w:shd w:val="clear" w:color="auto" w:fill="auto"/>
          </w:tcPr>
          <w:p w:rsidR="00F758AD" w:rsidRPr="00F32C0F" w:rsidRDefault="00F758AD" w:rsidP="00F32C0F">
            <w:pPr>
              <w:spacing w:after="0" w:line="240" w:lineRule="auto"/>
              <w:ind w:left="36"/>
              <w:rPr>
                <w:rFonts w:ascii="Times New Roman" w:hAnsi="Times New Roman" w:cs="Times New Roman"/>
              </w:rPr>
            </w:pPr>
            <w:r w:rsidRPr="00F32C0F">
              <w:rPr>
                <w:rFonts w:ascii="Times New Roman" w:hAnsi="Times New Roman" w:cs="Times New Roman"/>
                <w:bCs/>
              </w:rPr>
              <w:t>Содержание олова</w:t>
            </w:r>
            <w:r w:rsidR="00F32C0F">
              <w:rPr>
                <w:rFonts w:ascii="Times New Roman" w:hAnsi="Times New Roman" w:cs="Times New Roman"/>
                <w:bCs/>
              </w:rPr>
              <w:t xml:space="preserve"> </w:t>
            </w:r>
            <w:r w:rsidRPr="00F32C0F">
              <w:rPr>
                <w:rFonts w:ascii="Times New Roman" w:hAnsi="Times New Roman" w:cs="Times New Roman"/>
                <w:bCs/>
              </w:rPr>
              <w:t>в рудах</w:t>
            </w:r>
          </w:p>
        </w:tc>
      </w:tr>
      <w:tr w:rsidR="00F758AD" w:rsidRPr="00F32C0F" w:rsidTr="00A341CC">
        <w:trPr>
          <w:trHeight w:val="509"/>
          <w:jc w:val="center"/>
        </w:trPr>
        <w:tc>
          <w:tcPr>
            <w:tcW w:w="2283"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F32C0F">
            <w:pPr>
              <w:spacing w:after="0" w:line="240" w:lineRule="auto"/>
              <w:ind w:left="-284"/>
              <w:rPr>
                <w:rFonts w:ascii="Times New Roman" w:hAnsi="Times New Roman" w:cs="Times New Roman"/>
              </w:rPr>
            </w:pPr>
          </w:p>
        </w:tc>
        <w:tc>
          <w:tcPr>
            <w:tcW w:w="2958"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F32C0F">
            <w:pPr>
              <w:spacing w:after="0" w:line="240" w:lineRule="auto"/>
              <w:ind w:left="-284"/>
              <w:rPr>
                <w:rFonts w:ascii="Times New Roman" w:hAnsi="Times New Roman" w:cs="Times New Roman"/>
              </w:rPr>
            </w:pPr>
          </w:p>
        </w:tc>
        <w:tc>
          <w:tcPr>
            <w:tcW w:w="1927" w:type="dxa"/>
            <w:gridSpan w:val="2"/>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F32C0F">
            <w:pPr>
              <w:spacing w:after="0" w:line="240" w:lineRule="auto"/>
              <w:ind w:left="-284"/>
              <w:rPr>
                <w:rFonts w:ascii="Times New Roman" w:hAnsi="Times New Roman" w:cs="Times New Roman"/>
              </w:rPr>
            </w:pPr>
          </w:p>
        </w:tc>
        <w:tc>
          <w:tcPr>
            <w:tcW w:w="2175"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F32C0F">
            <w:pPr>
              <w:spacing w:after="0" w:line="240" w:lineRule="auto"/>
              <w:ind w:left="-284"/>
              <w:rPr>
                <w:rFonts w:ascii="Times New Roman" w:hAnsi="Times New Roman" w:cs="Times New Roman"/>
              </w:rPr>
            </w:pPr>
          </w:p>
        </w:tc>
      </w:tr>
      <w:tr w:rsidR="00F758AD" w:rsidRPr="00F32C0F" w:rsidTr="00A341CC">
        <w:trPr>
          <w:trHeight w:val="330"/>
          <w:jc w:val="center"/>
        </w:trPr>
        <w:tc>
          <w:tcPr>
            <w:tcW w:w="2283"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F32C0F">
            <w:pPr>
              <w:spacing w:after="0" w:line="240" w:lineRule="auto"/>
              <w:ind w:left="-284"/>
              <w:rPr>
                <w:rFonts w:ascii="Times New Roman" w:hAnsi="Times New Roman" w:cs="Times New Roman"/>
              </w:rPr>
            </w:pPr>
          </w:p>
        </w:tc>
        <w:tc>
          <w:tcPr>
            <w:tcW w:w="2958"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F32C0F">
            <w:pPr>
              <w:spacing w:after="0" w:line="240" w:lineRule="auto"/>
              <w:ind w:left="-284"/>
              <w:rPr>
                <w:rFonts w:ascii="Times New Roman" w:hAnsi="Times New Roman" w:cs="Times New Roman"/>
              </w:rPr>
            </w:pPr>
          </w:p>
        </w:tc>
        <w:tc>
          <w:tcPr>
            <w:tcW w:w="847" w:type="dxa"/>
            <w:tcBorders>
              <w:top w:val="single" w:sz="4" w:space="0" w:color="auto"/>
              <w:left w:val="single" w:sz="4" w:space="0" w:color="auto"/>
              <w:bottom w:val="single" w:sz="4" w:space="0" w:color="auto"/>
              <w:right w:val="single" w:sz="4" w:space="0" w:color="auto"/>
            </w:tcBorders>
            <w:shd w:val="clear" w:color="auto" w:fill="auto"/>
          </w:tcPr>
          <w:p w:rsidR="00F758AD" w:rsidRPr="00F32C0F" w:rsidRDefault="00F758AD" w:rsidP="00F32C0F">
            <w:pPr>
              <w:spacing w:after="0" w:line="240" w:lineRule="auto"/>
              <w:rPr>
                <w:rFonts w:ascii="Times New Roman" w:hAnsi="Times New Roman" w:cs="Times New Roman"/>
              </w:rPr>
            </w:pPr>
            <w:r w:rsidRPr="00F32C0F">
              <w:rPr>
                <w:rFonts w:ascii="Times New Roman" w:hAnsi="Times New Roman" w:cs="Times New Roman"/>
                <w:bCs/>
              </w:rPr>
              <w:t>АВС</w:t>
            </w:r>
            <w:proofErr w:type="gramStart"/>
            <w:r w:rsidRPr="00F32C0F">
              <w:rPr>
                <w:rFonts w:ascii="Times New Roman" w:hAnsi="Times New Roman" w:cs="Times New Roman"/>
                <w:vertAlign w:val="subscript"/>
              </w:rPr>
              <w:t>1</w:t>
            </w:r>
            <w:proofErr w:type="gramEnd"/>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758AD" w:rsidRPr="00F32C0F" w:rsidRDefault="00F758AD" w:rsidP="00F32C0F">
            <w:pPr>
              <w:spacing w:after="0" w:line="240" w:lineRule="auto"/>
              <w:rPr>
                <w:rFonts w:ascii="Times New Roman" w:hAnsi="Times New Roman" w:cs="Times New Roman"/>
              </w:rPr>
            </w:pPr>
            <w:r w:rsidRPr="00F32C0F">
              <w:rPr>
                <w:rFonts w:ascii="Times New Roman" w:hAnsi="Times New Roman" w:cs="Times New Roman"/>
                <w:bCs/>
              </w:rPr>
              <w:t>С</w:t>
            </w:r>
            <w:proofErr w:type="gramStart"/>
            <w:r w:rsidRPr="00F32C0F">
              <w:rPr>
                <w:rFonts w:ascii="Times New Roman" w:hAnsi="Times New Roman" w:cs="Times New Roman"/>
                <w:vertAlign w:val="subscript"/>
              </w:rPr>
              <w:t>2</w:t>
            </w:r>
            <w:proofErr w:type="gramEnd"/>
          </w:p>
        </w:tc>
        <w:tc>
          <w:tcPr>
            <w:tcW w:w="2175" w:type="dxa"/>
            <w:tcBorders>
              <w:top w:val="single" w:sz="4" w:space="0" w:color="auto"/>
              <w:left w:val="single" w:sz="4" w:space="0" w:color="auto"/>
              <w:bottom w:val="single" w:sz="4" w:space="0" w:color="auto"/>
              <w:right w:val="single" w:sz="4" w:space="0" w:color="auto"/>
            </w:tcBorders>
            <w:shd w:val="clear" w:color="auto" w:fill="auto"/>
            <w:vAlign w:val="bottom"/>
          </w:tcPr>
          <w:p w:rsidR="00F758AD" w:rsidRPr="00F32C0F" w:rsidRDefault="00F758AD" w:rsidP="00F32C0F">
            <w:pPr>
              <w:spacing w:after="0" w:line="240" w:lineRule="auto"/>
              <w:ind w:left="36"/>
              <w:rPr>
                <w:rFonts w:ascii="Times New Roman" w:hAnsi="Times New Roman" w:cs="Times New Roman"/>
              </w:rPr>
            </w:pPr>
            <w:r w:rsidRPr="00F32C0F">
              <w:rPr>
                <w:rFonts w:ascii="Times New Roman" w:hAnsi="Times New Roman" w:cs="Times New Roman"/>
              </w:rPr>
              <w:t xml:space="preserve">%, </w:t>
            </w:r>
            <w:proofErr w:type="gramStart"/>
            <w:r w:rsidRPr="00F32C0F">
              <w:rPr>
                <w:rFonts w:ascii="Times New Roman" w:hAnsi="Times New Roman" w:cs="Times New Roman"/>
              </w:rPr>
              <w:t>г</w:t>
            </w:r>
            <w:proofErr w:type="gramEnd"/>
            <w:r w:rsidRPr="00F32C0F">
              <w:rPr>
                <w:rFonts w:ascii="Times New Roman" w:hAnsi="Times New Roman" w:cs="Times New Roman"/>
              </w:rPr>
              <w:t>/куб. м</w:t>
            </w:r>
          </w:p>
        </w:tc>
      </w:tr>
      <w:tr w:rsidR="00F758AD" w:rsidRPr="00F32C0F" w:rsidTr="00A341CC">
        <w:trPr>
          <w:trHeight w:val="255"/>
          <w:jc w:val="center"/>
        </w:trPr>
        <w:tc>
          <w:tcPr>
            <w:tcW w:w="9343" w:type="dxa"/>
            <w:gridSpan w:val="5"/>
            <w:tcBorders>
              <w:top w:val="single" w:sz="4" w:space="0" w:color="auto"/>
              <w:left w:val="single" w:sz="4" w:space="0" w:color="auto"/>
              <w:bottom w:val="single" w:sz="4" w:space="0" w:color="auto"/>
              <w:right w:val="single" w:sz="4" w:space="0" w:color="auto"/>
            </w:tcBorders>
            <w:shd w:val="clear" w:color="auto" w:fill="auto"/>
          </w:tcPr>
          <w:p w:rsidR="00F758AD" w:rsidRPr="00F32C0F" w:rsidRDefault="00F758AD" w:rsidP="00F32C0F">
            <w:pPr>
              <w:spacing w:after="0" w:line="240" w:lineRule="auto"/>
              <w:ind w:left="-284"/>
              <w:jc w:val="center"/>
              <w:rPr>
                <w:rFonts w:ascii="Times New Roman" w:hAnsi="Times New Roman" w:cs="Times New Roman"/>
              </w:rPr>
            </w:pPr>
            <w:r w:rsidRPr="00F32C0F">
              <w:rPr>
                <w:rFonts w:ascii="Times New Roman" w:hAnsi="Times New Roman" w:cs="Times New Roman"/>
                <w:bCs/>
              </w:rPr>
              <w:t>ООО </w:t>
            </w:r>
            <w:r w:rsidR="00FD6C21">
              <w:rPr>
                <w:rFonts w:ascii="Times New Roman" w:hAnsi="Times New Roman" w:cs="Times New Roman"/>
                <w:bCs/>
              </w:rPr>
              <w:t>»</w:t>
            </w:r>
            <w:r w:rsidRPr="00F32C0F">
              <w:rPr>
                <w:rFonts w:ascii="Times New Roman" w:hAnsi="Times New Roman" w:cs="Times New Roman"/>
                <w:bCs/>
              </w:rPr>
              <w:t>Востоколово</w:t>
            </w:r>
            <w:r w:rsidR="00FD6C21">
              <w:rPr>
                <w:rFonts w:ascii="Times New Roman" w:hAnsi="Times New Roman" w:cs="Times New Roman"/>
                <w:bCs/>
              </w:rPr>
              <w:t>»</w:t>
            </w:r>
          </w:p>
        </w:tc>
      </w:tr>
      <w:tr w:rsidR="00F758AD" w:rsidRPr="00F32C0F" w:rsidTr="00D46C61">
        <w:trPr>
          <w:trHeight w:val="509"/>
          <w:jc w:val="center"/>
        </w:trPr>
        <w:tc>
          <w:tcPr>
            <w:tcW w:w="22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F32C0F" w:rsidRDefault="00F758AD" w:rsidP="00F32C0F">
            <w:pPr>
              <w:spacing w:after="0" w:line="240" w:lineRule="auto"/>
              <w:jc w:val="center"/>
              <w:rPr>
                <w:rFonts w:ascii="Times New Roman" w:hAnsi="Times New Roman" w:cs="Times New Roman"/>
                <w:bCs/>
              </w:rPr>
            </w:pPr>
            <w:proofErr w:type="gramStart"/>
            <w:r w:rsidRPr="00F32C0F">
              <w:rPr>
                <w:rFonts w:ascii="Times New Roman" w:hAnsi="Times New Roman" w:cs="Times New Roman"/>
                <w:bCs/>
              </w:rPr>
              <w:lastRenderedPageBreak/>
              <w:t>Фестивальное</w:t>
            </w:r>
            <w:proofErr w:type="gramEnd"/>
            <w:r w:rsidRPr="00F32C0F">
              <w:rPr>
                <w:rFonts w:ascii="Times New Roman" w:hAnsi="Times New Roman" w:cs="Times New Roman"/>
                <w:bCs/>
              </w:rPr>
              <w:t xml:space="preserve"> (Хабаровский край)</w:t>
            </w:r>
          </w:p>
        </w:tc>
        <w:tc>
          <w:tcPr>
            <w:tcW w:w="29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D46C61" w:rsidRDefault="00F758AD" w:rsidP="00D46C61">
            <w:pPr>
              <w:spacing w:after="0" w:line="240" w:lineRule="auto"/>
              <w:jc w:val="center"/>
              <w:rPr>
                <w:rFonts w:ascii="Times New Roman" w:hAnsi="Times New Roman" w:cs="Times New Roman"/>
                <w:bCs/>
              </w:rPr>
            </w:pPr>
            <w:r w:rsidRPr="00F32C0F">
              <w:rPr>
                <w:rFonts w:ascii="Times New Roman" w:hAnsi="Times New Roman" w:cs="Times New Roman"/>
                <w:bCs/>
              </w:rPr>
              <w:t>Касситерит-сульфидный</w:t>
            </w:r>
          </w:p>
        </w:tc>
        <w:tc>
          <w:tcPr>
            <w:tcW w:w="8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F32C0F" w:rsidRDefault="00F758AD" w:rsidP="00F32C0F">
            <w:pPr>
              <w:spacing w:after="0" w:line="240" w:lineRule="auto"/>
              <w:jc w:val="center"/>
              <w:rPr>
                <w:rFonts w:ascii="Times New Roman" w:hAnsi="Times New Roman" w:cs="Times New Roman"/>
                <w:bCs/>
              </w:rPr>
            </w:pPr>
            <w:r w:rsidRPr="00F32C0F">
              <w:rPr>
                <w:rFonts w:ascii="Times New Roman" w:hAnsi="Times New Roman" w:cs="Times New Roman"/>
                <w:bCs/>
              </w:rPr>
              <w:t>57,5</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F32C0F" w:rsidRDefault="00F758AD" w:rsidP="00F32C0F">
            <w:pPr>
              <w:spacing w:after="0" w:line="240" w:lineRule="auto"/>
              <w:jc w:val="center"/>
              <w:rPr>
                <w:rFonts w:ascii="Times New Roman" w:hAnsi="Times New Roman" w:cs="Times New Roman"/>
                <w:bCs/>
              </w:rPr>
            </w:pPr>
            <w:r w:rsidRPr="00F32C0F">
              <w:rPr>
                <w:rFonts w:ascii="Times New Roman" w:hAnsi="Times New Roman" w:cs="Times New Roman"/>
                <w:bCs/>
              </w:rPr>
              <w:t>29,5</w:t>
            </w:r>
          </w:p>
        </w:tc>
        <w:tc>
          <w:tcPr>
            <w:tcW w:w="21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F32C0F" w:rsidRDefault="00F758AD" w:rsidP="00F32C0F">
            <w:pPr>
              <w:spacing w:after="0" w:line="240" w:lineRule="auto"/>
              <w:ind w:left="36"/>
              <w:jc w:val="center"/>
              <w:rPr>
                <w:rFonts w:ascii="Times New Roman" w:hAnsi="Times New Roman" w:cs="Times New Roman"/>
              </w:rPr>
            </w:pPr>
            <w:r w:rsidRPr="00F32C0F">
              <w:rPr>
                <w:rFonts w:ascii="Times New Roman" w:hAnsi="Times New Roman" w:cs="Times New Roman"/>
              </w:rPr>
              <w:t>0,65%</w:t>
            </w:r>
          </w:p>
        </w:tc>
      </w:tr>
      <w:tr w:rsidR="00F758AD" w:rsidRPr="00F32C0F" w:rsidTr="00D46C61">
        <w:trPr>
          <w:trHeight w:val="509"/>
          <w:jc w:val="center"/>
        </w:trPr>
        <w:tc>
          <w:tcPr>
            <w:tcW w:w="2283"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F32C0F">
            <w:pPr>
              <w:spacing w:after="0" w:line="240" w:lineRule="auto"/>
              <w:ind w:left="-284"/>
              <w:jc w:val="center"/>
              <w:rPr>
                <w:rFonts w:ascii="Times New Roman" w:hAnsi="Times New Roman" w:cs="Times New Roman"/>
                <w:bCs/>
              </w:rPr>
            </w:pPr>
          </w:p>
        </w:tc>
        <w:tc>
          <w:tcPr>
            <w:tcW w:w="2958"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D46C61">
            <w:pPr>
              <w:spacing w:after="0" w:line="240" w:lineRule="auto"/>
              <w:ind w:left="-284"/>
              <w:jc w:val="center"/>
              <w:rPr>
                <w:rFonts w:ascii="Times New Roman" w:hAnsi="Times New Roman" w:cs="Times New Roman"/>
              </w:rPr>
            </w:pPr>
          </w:p>
        </w:tc>
        <w:tc>
          <w:tcPr>
            <w:tcW w:w="847"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F32C0F">
            <w:pPr>
              <w:spacing w:after="0" w:line="240" w:lineRule="auto"/>
              <w:jc w:val="center"/>
              <w:rPr>
                <w:rFonts w:ascii="Times New Roman" w:hAnsi="Times New Roman" w:cs="Times New Roman"/>
                <w:bCs/>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F32C0F">
            <w:pPr>
              <w:spacing w:after="0" w:line="240" w:lineRule="auto"/>
              <w:jc w:val="center"/>
              <w:rPr>
                <w:rFonts w:ascii="Times New Roman" w:hAnsi="Times New Roman" w:cs="Times New Roman"/>
                <w:bCs/>
              </w:rPr>
            </w:pPr>
          </w:p>
        </w:tc>
        <w:tc>
          <w:tcPr>
            <w:tcW w:w="2175"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F32C0F">
            <w:pPr>
              <w:spacing w:after="0" w:line="240" w:lineRule="auto"/>
              <w:ind w:left="36"/>
              <w:jc w:val="center"/>
              <w:rPr>
                <w:rFonts w:ascii="Times New Roman" w:hAnsi="Times New Roman" w:cs="Times New Roman"/>
              </w:rPr>
            </w:pPr>
          </w:p>
        </w:tc>
      </w:tr>
      <w:tr w:rsidR="00F758AD" w:rsidRPr="00F32C0F" w:rsidTr="00D46C61">
        <w:trPr>
          <w:trHeight w:val="509"/>
          <w:jc w:val="center"/>
        </w:trPr>
        <w:tc>
          <w:tcPr>
            <w:tcW w:w="22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F32C0F" w:rsidRDefault="00F758AD" w:rsidP="00D46C61">
            <w:pPr>
              <w:spacing w:after="0" w:line="240" w:lineRule="auto"/>
              <w:jc w:val="center"/>
              <w:rPr>
                <w:rFonts w:ascii="Times New Roman" w:hAnsi="Times New Roman" w:cs="Times New Roman"/>
                <w:bCs/>
              </w:rPr>
            </w:pPr>
            <w:proofErr w:type="gramStart"/>
            <w:r w:rsidRPr="00F32C0F">
              <w:rPr>
                <w:rFonts w:ascii="Times New Roman" w:hAnsi="Times New Roman" w:cs="Times New Roman"/>
                <w:bCs/>
              </w:rPr>
              <w:t>Перевальное</w:t>
            </w:r>
            <w:proofErr w:type="gramEnd"/>
            <w:r w:rsidRPr="00F32C0F">
              <w:rPr>
                <w:rFonts w:ascii="Times New Roman" w:hAnsi="Times New Roman" w:cs="Times New Roman"/>
                <w:bCs/>
              </w:rPr>
              <w:t xml:space="preserve"> (Хабаровский край)</w:t>
            </w:r>
          </w:p>
        </w:tc>
        <w:tc>
          <w:tcPr>
            <w:tcW w:w="29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D46C61" w:rsidRDefault="00F758AD" w:rsidP="00D46C61">
            <w:pPr>
              <w:spacing w:after="0" w:line="240" w:lineRule="auto"/>
              <w:jc w:val="center"/>
              <w:rPr>
                <w:rFonts w:ascii="Times New Roman" w:hAnsi="Times New Roman" w:cs="Times New Roman"/>
                <w:bCs/>
              </w:rPr>
            </w:pPr>
            <w:r w:rsidRPr="00F32C0F">
              <w:rPr>
                <w:rFonts w:ascii="Times New Roman" w:hAnsi="Times New Roman" w:cs="Times New Roman"/>
                <w:bCs/>
              </w:rPr>
              <w:t>Касситерит-</w:t>
            </w:r>
            <w:proofErr w:type="spellStart"/>
            <w:r w:rsidRPr="00F32C0F">
              <w:rPr>
                <w:rFonts w:ascii="Times New Roman" w:hAnsi="Times New Roman" w:cs="Times New Roman"/>
                <w:bCs/>
              </w:rPr>
              <w:t>многосульфидный</w:t>
            </w:r>
            <w:proofErr w:type="spellEnd"/>
          </w:p>
        </w:tc>
        <w:tc>
          <w:tcPr>
            <w:tcW w:w="8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F32C0F" w:rsidRDefault="00F758AD" w:rsidP="00F32C0F">
            <w:pPr>
              <w:spacing w:after="0" w:line="240" w:lineRule="auto"/>
              <w:jc w:val="center"/>
              <w:rPr>
                <w:rFonts w:ascii="Times New Roman" w:hAnsi="Times New Roman" w:cs="Times New Roman"/>
                <w:bCs/>
              </w:rPr>
            </w:pPr>
            <w:r w:rsidRPr="00F32C0F">
              <w:rPr>
                <w:rFonts w:ascii="Times New Roman" w:hAnsi="Times New Roman" w:cs="Times New Roman"/>
                <w:bCs/>
              </w:rPr>
              <w:t>30,7</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F32C0F" w:rsidRDefault="00F758AD" w:rsidP="00F32C0F">
            <w:pPr>
              <w:spacing w:after="0" w:line="240" w:lineRule="auto"/>
              <w:jc w:val="center"/>
              <w:rPr>
                <w:rFonts w:ascii="Times New Roman" w:hAnsi="Times New Roman" w:cs="Times New Roman"/>
                <w:bCs/>
              </w:rPr>
            </w:pPr>
            <w:r w:rsidRPr="00F32C0F">
              <w:rPr>
                <w:rFonts w:ascii="Times New Roman" w:hAnsi="Times New Roman" w:cs="Times New Roman"/>
                <w:bCs/>
              </w:rPr>
              <w:t>13</w:t>
            </w:r>
          </w:p>
        </w:tc>
        <w:tc>
          <w:tcPr>
            <w:tcW w:w="21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F32C0F" w:rsidRDefault="00F758AD" w:rsidP="00F32C0F">
            <w:pPr>
              <w:spacing w:after="0" w:line="240" w:lineRule="auto"/>
              <w:ind w:left="36"/>
              <w:jc w:val="center"/>
              <w:rPr>
                <w:rFonts w:ascii="Times New Roman" w:hAnsi="Times New Roman" w:cs="Times New Roman"/>
              </w:rPr>
            </w:pPr>
            <w:r w:rsidRPr="00F32C0F">
              <w:rPr>
                <w:rFonts w:ascii="Times New Roman" w:hAnsi="Times New Roman" w:cs="Times New Roman"/>
              </w:rPr>
              <w:t>0,52%</w:t>
            </w:r>
          </w:p>
        </w:tc>
      </w:tr>
      <w:tr w:rsidR="00F758AD" w:rsidRPr="00F32C0F" w:rsidTr="00D46C61">
        <w:trPr>
          <w:trHeight w:val="509"/>
          <w:jc w:val="center"/>
        </w:trPr>
        <w:tc>
          <w:tcPr>
            <w:tcW w:w="2283"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D46C61">
            <w:pPr>
              <w:spacing w:after="0" w:line="240" w:lineRule="auto"/>
              <w:jc w:val="center"/>
              <w:rPr>
                <w:rFonts w:ascii="Times New Roman" w:hAnsi="Times New Roman" w:cs="Times New Roman"/>
                <w:bCs/>
              </w:rPr>
            </w:pPr>
          </w:p>
        </w:tc>
        <w:tc>
          <w:tcPr>
            <w:tcW w:w="2958" w:type="dxa"/>
            <w:vMerge/>
            <w:tcBorders>
              <w:top w:val="single" w:sz="4" w:space="0" w:color="auto"/>
              <w:left w:val="single" w:sz="4" w:space="0" w:color="auto"/>
              <w:bottom w:val="single" w:sz="4" w:space="0" w:color="auto"/>
              <w:right w:val="single" w:sz="4" w:space="0" w:color="auto"/>
            </w:tcBorders>
            <w:vAlign w:val="center"/>
          </w:tcPr>
          <w:p w:rsidR="00F758AD" w:rsidRPr="00D46C61" w:rsidRDefault="00F758AD" w:rsidP="00D46C61">
            <w:pPr>
              <w:spacing w:after="0" w:line="240" w:lineRule="auto"/>
              <w:jc w:val="center"/>
              <w:rPr>
                <w:rFonts w:ascii="Times New Roman" w:hAnsi="Times New Roman" w:cs="Times New Roman"/>
                <w:bCs/>
              </w:rPr>
            </w:pPr>
          </w:p>
        </w:tc>
        <w:tc>
          <w:tcPr>
            <w:tcW w:w="847"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F32C0F">
            <w:pPr>
              <w:spacing w:after="0" w:line="240" w:lineRule="auto"/>
              <w:jc w:val="center"/>
              <w:rPr>
                <w:rFonts w:ascii="Times New Roman" w:hAnsi="Times New Roman" w:cs="Times New Roman"/>
                <w:bCs/>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F32C0F">
            <w:pPr>
              <w:spacing w:after="0" w:line="240" w:lineRule="auto"/>
              <w:jc w:val="center"/>
              <w:rPr>
                <w:rFonts w:ascii="Times New Roman" w:hAnsi="Times New Roman" w:cs="Times New Roman"/>
                <w:bCs/>
              </w:rPr>
            </w:pPr>
          </w:p>
        </w:tc>
        <w:tc>
          <w:tcPr>
            <w:tcW w:w="2175"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F32C0F">
            <w:pPr>
              <w:spacing w:after="0" w:line="240" w:lineRule="auto"/>
              <w:ind w:left="36"/>
              <w:jc w:val="center"/>
              <w:rPr>
                <w:rFonts w:ascii="Times New Roman" w:hAnsi="Times New Roman" w:cs="Times New Roman"/>
              </w:rPr>
            </w:pPr>
          </w:p>
        </w:tc>
      </w:tr>
      <w:tr w:rsidR="00F758AD" w:rsidRPr="00F32C0F" w:rsidTr="00D46C61">
        <w:trPr>
          <w:trHeight w:val="509"/>
          <w:jc w:val="center"/>
        </w:trPr>
        <w:tc>
          <w:tcPr>
            <w:tcW w:w="22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F32C0F" w:rsidRDefault="00F758AD" w:rsidP="00D46C61">
            <w:pPr>
              <w:spacing w:after="0" w:line="240" w:lineRule="auto"/>
              <w:jc w:val="center"/>
              <w:rPr>
                <w:rFonts w:ascii="Times New Roman" w:hAnsi="Times New Roman" w:cs="Times New Roman"/>
                <w:bCs/>
              </w:rPr>
            </w:pPr>
            <w:r w:rsidRPr="00F32C0F">
              <w:rPr>
                <w:rFonts w:ascii="Times New Roman" w:hAnsi="Times New Roman" w:cs="Times New Roman"/>
                <w:bCs/>
              </w:rPr>
              <w:t>Правоурмийское (Хабаровский край)</w:t>
            </w:r>
          </w:p>
        </w:tc>
        <w:tc>
          <w:tcPr>
            <w:tcW w:w="29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D46C61" w:rsidRDefault="00F758AD" w:rsidP="00D46C61">
            <w:pPr>
              <w:spacing w:after="0" w:line="240" w:lineRule="auto"/>
              <w:jc w:val="center"/>
              <w:rPr>
                <w:rFonts w:ascii="Times New Roman" w:hAnsi="Times New Roman" w:cs="Times New Roman"/>
                <w:bCs/>
              </w:rPr>
            </w:pPr>
            <w:proofErr w:type="gramStart"/>
            <w:r w:rsidRPr="00F32C0F">
              <w:rPr>
                <w:rFonts w:ascii="Times New Roman" w:hAnsi="Times New Roman" w:cs="Times New Roman"/>
                <w:bCs/>
              </w:rPr>
              <w:t>Касситерит-турмалиновый</w:t>
            </w:r>
            <w:proofErr w:type="gramEnd"/>
          </w:p>
        </w:tc>
        <w:tc>
          <w:tcPr>
            <w:tcW w:w="8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F32C0F" w:rsidRDefault="00F758AD" w:rsidP="00F32C0F">
            <w:pPr>
              <w:spacing w:after="0" w:line="240" w:lineRule="auto"/>
              <w:jc w:val="center"/>
              <w:rPr>
                <w:rFonts w:ascii="Times New Roman" w:hAnsi="Times New Roman" w:cs="Times New Roman"/>
                <w:bCs/>
              </w:rPr>
            </w:pPr>
            <w:r w:rsidRPr="00F32C0F">
              <w:rPr>
                <w:rFonts w:ascii="Times New Roman" w:hAnsi="Times New Roman" w:cs="Times New Roman"/>
                <w:bCs/>
              </w:rPr>
              <w:t>114,7</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F32C0F" w:rsidRDefault="00F758AD" w:rsidP="00F32C0F">
            <w:pPr>
              <w:spacing w:after="0" w:line="240" w:lineRule="auto"/>
              <w:jc w:val="center"/>
              <w:rPr>
                <w:rFonts w:ascii="Times New Roman" w:hAnsi="Times New Roman" w:cs="Times New Roman"/>
                <w:bCs/>
              </w:rPr>
            </w:pPr>
            <w:r w:rsidRPr="00F32C0F">
              <w:rPr>
                <w:rFonts w:ascii="Times New Roman" w:hAnsi="Times New Roman" w:cs="Times New Roman"/>
                <w:bCs/>
              </w:rPr>
              <w:t>25,6</w:t>
            </w:r>
          </w:p>
        </w:tc>
        <w:tc>
          <w:tcPr>
            <w:tcW w:w="21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F32C0F" w:rsidRDefault="00F758AD" w:rsidP="00F32C0F">
            <w:pPr>
              <w:spacing w:after="0" w:line="240" w:lineRule="auto"/>
              <w:ind w:left="36"/>
              <w:jc w:val="center"/>
              <w:rPr>
                <w:rFonts w:ascii="Times New Roman" w:hAnsi="Times New Roman" w:cs="Times New Roman"/>
              </w:rPr>
            </w:pPr>
            <w:r w:rsidRPr="00F32C0F">
              <w:rPr>
                <w:rFonts w:ascii="Times New Roman" w:hAnsi="Times New Roman" w:cs="Times New Roman"/>
              </w:rPr>
              <w:t>0,42%</w:t>
            </w:r>
          </w:p>
        </w:tc>
      </w:tr>
      <w:tr w:rsidR="00F758AD" w:rsidRPr="00F32C0F" w:rsidTr="00A341CC">
        <w:trPr>
          <w:trHeight w:val="509"/>
          <w:jc w:val="center"/>
        </w:trPr>
        <w:tc>
          <w:tcPr>
            <w:tcW w:w="2283"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F32C0F">
            <w:pPr>
              <w:spacing w:after="0" w:line="240" w:lineRule="auto"/>
              <w:ind w:left="312"/>
              <w:rPr>
                <w:rFonts w:ascii="Times New Roman" w:hAnsi="Times New Roman" w:cs="Times New Roman"/>
              </w:rPr>
            </w:pPr>
          </w:p>
        </w:tc>
        <w:tc>
          <w:tcPr>
            <w:tcW w:w="2958"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F32C0F">
            <w:pPr>
              <w:spacing w:after="0" w:line="240" w:lineRule="auto"/>
              <w:ind w:left="-284"/>
              <w:rPr>
                <w:rFonts w:ascii="Times New Roman" w:hAnsi="Times New Roman" w:cs="Times New Roman"/>
              </w:rPr>
            </w:pPr>
          </w:p>
        </w:tc>
        <w:tc>
          <w:tcPr>
            <w:tcW w:w="847"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F32C0F">
            <w:pPr>
              <w:spacing w:after="0" w:line="240" w:lineRule="auto"/>
              <w:ind w:left="-284"/>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F32C0F">
            <w:pPr>
              <w:spacing w:after="0" w:line="240" w:lineRule="auto"/>
              <w:ind w:left="-284"/>
              <w:rPr>
                <w:rFonts w:ascii="Times New Roman" w:hAnsi="Times New Roman" w:cs="Times New Roman"/>
              </w:rPr>
            </w:pPr>
          </w:p>
        </w:tc>
        <w:tc>
          <w:tcPr>
            <w:tcW w:w="2175"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F32C0F">
            <w:pPr>
              <w:spacing w:after="0" w:line="240" w:lineRule="auto"/>
              <w:ind w:left="-284"/>
              <w:rPr>
                <w:rFonts w:ascii="Times New Roman" w:hAnsi="Times New Roman" w:cs="Times New Roman"/>
              </w:rPr>
            </w:pPr>
          </w:p>
        </w:tc>
      </w:tr>
      <w:tr w:rsidR="00F758AD" w:rsidRPr="00F32C0F" w:rsidTr="00A341CC">
        <w:trPr>
          <w:trHeight w:val="255"/>
          <w:jc w:val="center"/>
        </w:trPr>
        <w:tc>
          <w:tcPr>
            <w:tcW w:w="9343" w:type="dxa"/>
            <w:gridSpan w:val="5"/>
            <w:tcBorders>
              <w:top w:val="single" w:sz="4" w:space="0" w:color="auto"/>
              <w:left w:val="single" w:sz="4" w:space="0" w:color="auto"/>
              <w:bottom w:val="single" w:sz="4" w:space="0" w:color="auto"/>
              <w:right w:val="single" w:sz="4" w:space="0" w:color="auto"/>
            </w:tcBorders>
            <w:shd w:val="clear" w:color="auto" w:fill="auto"/>
          </w:tcPr>
          <w:p w:rsidR="00F758AD" w:rsidRPr="00F32C0F" w:rsidRDefault="00F758AD" w:rsidP="00F32C0F">
            <w:pPr>
              <w:spacing w:after="0" w:line="240" w:lineRule="auto"/>
              <w:ind w:left="312"/>
              <w:jc w:val="center"/>
              <w:rPr>
                <w:rFonts w:ascii="Times New Roman" w:hAnsi="Times New Roman" w:cs="Times New Roman"/>
              </w:rPr>
            </w:pPr>
            <w:r w:rsidRPr="00F32C0F">
              <w:rPr>
                <w:rFonts w:ascii="Times New Roman" w:hAnsi="Times New Roman" w:cs="Times New Roman"/>
                <w:bCs/>
              </w:rPr>
              <w:t>ООО </w:t>
            </w:r>
            <w:r w:rsidR="00FD6C21">
              <w:rPr>
                <w:rFonts w:ascii="Times New Roman" w:hAnsi="Times New Roman" w:cs="Times New Roman"/>
                <w:bCs/>
              </w:rPr>
              <w:t>»</w:t>
            </w:r>
            <w:proofErr w:type="spellStart"/>
            <w:r w:rsidRPr="00F32C0F">
              <w:rPr>
                <w:rFonts w:ascii="Times New Roman" w:hAnsi="Times New Roman" w:cs="Times New Roman"/>
                <w:bCs/>
              </w:rPr>
              <w:t>Сахаолово</w:t>
            </w:r>
            <w:proofErr w:type="spellEnd"/>
            <w:r w:rsidR="00FD6C21">
              <w:rPr>
                <w:rFonts w:ascii="Times New Roman" w:hAnsi="Times New Roman" w:cs="Times New Roman"/>
                <w:bCs/>
              </w:rPr>
              <w:t>»</w:t>
            </w:r>
          </w:p>
        </w:tc>
      </w:tr>
      <w:tr w:rsidR="00F758AD" w:rsidRPr="00F32C0F" w:rsidTr="00970045">
        <w:trPr>
          <w:trHeight w:val="509"/>
          <w:jc w:val="center"/>
        </w:trPr>
        <w:tc>
          <w:tcPr>
            <w:tcW w:w="22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D46C61" w:rsidRDefault="00F758AD" w:rsidP="00D46C61">
            <w:pPr>
              <w:spacing w:after="0" w:line="240" w:lineRule="auto"/>
              <w:jc w:val="center"/>
              <w:rPr>
                <w:rFonts w:ascii="Times New Roman" w:hAnsi="Times New Roman" w:cs="Times New Roman"/>
                <w:bCs/>
              </w:rPr>
            </w:pPr>
            <w:proofErr w:type="spellStart"/>
            <w:r w:rsidRPr="00F32C0F">
              <w:rPr>
                <w:rFonts w:ascii="Times New Roman" w:hAnsi="Times New Roman" w:cs="Times New Roman"/>
                <w:bCs/>
              </w:rPr>
              <w:t>Чурпунньа</w:t>
            </w:r>
            <w:proofErr w:type="spellEnd"/>
            <w:r w:rsidRPr="00F32C0F">
              <w:rPr>
                <w:rFonts w:ascii="Times New Roman" w:hAnsi="Times New Roman" w:cs="Times New Roman"/>
                <w:bCs/>
              </w:rPr>
              <w:t xml:space="preserve"> (Республика Саха (Якутия))</w:t>
            </w:r>
          </w:p>
        </w:tc>
        <w:tc>
          <w:tcPr>
            <w:tcW w:w="29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D46C61" w:rsidRDefault="00F758AD" w:rsidP="00D46C61">
            <w:pPr>
              <w:spacing w:after="0" w:line="240" w:lineRule="auto"/>
              <w:jc w:val="center"/>
              <w:rPr>
                <w:rFonts w:ascii="Times New Roman" w:hAnsi="Times New Roman" w:cs="Times New Roman"/>
                <w:bCs/>
              </w:rPr>
            </w:pPr>
            <w:r w:rsidRPr="00F32C0F">
              <w:rPr>
                <w:rFonts w:ascii="Times New Roman" w:hAnsi="Times New Roman" w:cs="Times New Roman"/>
                <w:bCs/>
              </w:rPr>
              <w:t>Касситерит-кварцевый</w:t>
            </w:r>
          </w:p>
        </w:tc>
        <w:tc>
          <w:tcPr>
            <w:tcW w:w="8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970045" w:rsidRDefault="00F758AD" w:rsidP="00970045">
            <w:pPr>
              <w:spacing w:after="0" w:line="240" w:lineRule="auto"/>
              <w:jc w:val="center"/>
              <w:rPr>
                <w:rFonts w:ascii="Times New Roman" w:hAnsi="Times New Roman" w:cs="Times New Roman"/>
                <w:bCs/>
              </w:rPr>
            </w:pPr>
            <w:r w:rsidRPr="00F32C0F">
              <w:rPr>
                <w:rFonts w:ascii="Times New Roman" w:hAnsi="Times New Roman" w:cs="Times New Roman"/>
                <w:bCs/>
              </w:rPr>
              <w:t>6,9</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970045" w:rsidRDefault="00F758AD" w:rsidP="00970045">
            <w:pPr>
              <w:spacing w:after="0" w:line="240" w:lineRule="auto"/>
              <w:jc w:val="center"/>
              <w:rPr>
                <w:rFonts w:ascii="Times New Roman" w:hAnsi="Times New Roman" w:cs="Times New Roman"/>
                <w:bCs/>
              </w:rPr>
            </w:pPr>
            <w:r w:rsidRPr="00F32C0F">
              <w:rPr>
                <w:rFonts w:ascii="Times New Roman" w:hAnsi="Times New Roman" w:cs="Times New Roman"/>
                <w:bCs/>
              </w:rPr>
              <w:t>13,7</w:t>
            </w:r>
          </w:p>
        </w:tc>
        <w:tc>
          <w:tcPr>
            <w:tcW w:w="21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F32C0F" w:rsidRDefault="00F758AD" w:rsidP="00970045">
            <w:pPr>
              <w:spacing w:after="0" w:line="240" w:lineRule="auto"/>
              <w:ind w:left="36"/>
              <w:jc w:val="center"/>
              <w:rPr>
                <w:rFonts w:ascii="Times New Roman" w:hAnsi="Times New Roman" w:cs="Times New Roman"/>
              </w:rPr>
            </w:pPr>
            <w:r w:rsidRPr="00970045">
              <w:rPr>
                <w:rFonts w:ascii="Times New Roman" w:hAnsi="Times New Roman" w:cs="Times New Roman"/>
              </w:rPr>
              <w:t>2,52%</w:t>
            </w:r>
          </w:p>
        </w:tc>
      </w:tr>
      <w:tr w:rsidR="00F758AD" w:rsidRPr="00F32C0F" w:rsidTr="00970045">
        <w:trPr>
          <w:trHeight w:val="509"/>
          <w:jc w:val="center"/>
        </w:trPr>
        <w:tc>
          <w:tcPr>
            <w:tcW w:w="2283" w:type="dxa"/>
            <w:vMerge/>
            <w:tcBorders>
              <w:top w:val="single" w:sz="4" w:space="0" w:color="auto"/>
              <w:left w:val="single" w:sz="4" w:space="0" w:color="auto"/>
              <w:bottom w:val="single" w:sz="4" w:space="0" w:color="auto"/>
              <w:right w:val="single" w:sz="4" w:space="0" w:color="auto"/>
            </w:tcBorders>
            <w:vAlign w:val="center"/>
          </w:tcPr>
          <w:p w:rsidR="00F758AD" w:rsidRPr="00D46C61" w:rsidRDefault="00F758AD" w:rsidP="00D46C61">
            <w:pPr>
              <w:spacing w:after="0" w:line="240" w:lineRule="auto"/>
              <w:jc w:val="center"/>
              <w:rPr>
                <w:rFonts w:ascii="Times New Roman" w:hAnsi="Times New Roman" w:cs="Times New Roman"/>
                <w:bCs/>
              </w:rPr>
            </w:pPr>
          </w:p>
        </w:tc>
        <w:tc>
          <w:tcPr>
            <w:tcW w:w="2958" w:type="dxa"/>
            <w:vMerge/>
            <w:tcBorders>
              <w:top w:val="single" w:sz="4" w:space="0" w:color="auto"/>
              <w:left w:val="single" w:sz="4" w:space="0" w:color="auto"/>
              <w:bottom w:val="single" w:sz="4" w:space="0" w:color="auto"/>
              <w:right w:val="single" w:sz="4" w:space="0" w:color="auto"/>
            </w:tcBorders>
            <w:vAlign w:val="center"/>
          </w:tcPr>
          <w:p w:rsidR="00F758AD" w:rsidRPr="00D46C61" w:rsidRDefault="00F758AD" w:rsidP="00D46C61">
            <w:pPr>
              <w:spacing w:after="0" w:line="240" w:lineRule="auto"/>
              <w:jc w:val="center"/>
              <w:rPr>
                <w:rFonts w:ascii="Times New Roman" w:hAnsi="Times New Roman" w:cs="Times New Roman"/>
                <w:bCs/>
              </w:rPr>
            </w:pPr>
          </w:p>
        </w:tc>
        <w:tc>
          <w:tcPr>
            <w:tcW w:w="847" w:type="dxa"/>
            <w:vMerge/>
            <w:tcBorders>
              <w:top w:val="single" w:sz="4" w:space="0" w:color="auto"/>
              <w:left w:val="single" w:sz="4" w:space="0" w:color="auto"/>
              <w:bottom w:val="single" w:sz="4" w:space="0" w:color="auto"/>
              <w:right w:val="single" w:sz="4" w:space="0" w:color="auto"/>
            </w:tcBorders>
            <w:vAlign w:val="center"/>
          </w:tcPr>
          <w:p w:rsidR="00F758AD" w:rsidRPr="00970045" w:rsidRDefault="00F758AD" w:rsidP="00970045">
            <w:pPr>
              <w:spacing w:after="0" w:line="240" w:lineRule="auto"/>
              <w:jc w:val="center"/>
              <w:rPr>
                <w:rFonts w:ascii="Times New Roman" w:hAnsi="Times New Roman" w:cs="Times New Roman"/>
                <w:bCs/>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F758AD" w:rsidRPr="00970045" w:rsidRDefault="00F758AD" w:rsidP="00970045">
            <w:pPr>
              <w:spacing w:after="0" w:line="240" w:lineRule="auto"/>
              <w:jc w:val="center"/>
              <w:rPr>
                <w:rFonts w:ascii="Times New Roman" w:hAnsi="Times New Roman" w:cs="Times New Roman"/>
                <w:bCs/>
              </w:rPr>
            </w:pPr>
          </w:p>
        </w:tc>
        <w:tc>
          <w:tcPr>
            <w:tcW w:w="2175"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970045">
            <w:pPr>
              <w:spacing w:after="0" w:line="240" w:lineRule="auto"/>
              <w:ind w:left="36"/>
              <w:jc w:val="center"/>
              <w:rPr>
                <w:rFonts w:ascii="Times New Roman" w:hAnsi="Times New Roman" w:cs="Times New Roman"/>
              </w:rPr>
            </w:pPr>
          </w:p>
        </w:tc>
      </w:tr>
      <w:tr w:rsidR="00F758AD" w:rsidRPr="00F32C0F" w:rsidTr="00970045">
        <w:trPr>
          <w:trHeight w:val="509"/>
          <w:jc w:val="center"/>
        </w:trPr>
        <w:tc>
          <w:tcPr>
            <w:tcW w:w="22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D46C61" w:rsidRDefault="00F758AD" w:rsidP="00D46C61">
            <w:pPr>
              <w:spacing w:after="0" w:line="240" w:lineRule="auto"/>
              <w:jc w:val="center"/>
              <w:rPr>
                <w:rFonts w:ascii="Times New Roman" w:hAnsi="Times New Roman" w:cs="Times New Roman"/>
                <w:bCs/>
              </w:rPr>
            </w:pPr>
            <w:r w:rsidRPr="00F32C0F">
              <w:rPr>
                <w:rFonts w:ascii="Times New Roman" w:hAnsi="Times New Roman" w:cs="Times New Roman"/>
                <w:bCs/>
              </w:rPr>
              <w:t xml:space="preserve">Россыпь </w:t>
            </w:r>
            <w:proofErr w:type="spellStart"/>
            <w:r w:rsidRPr="00F32C0F">
              <w:rPr>
                <w:rFonts w:ascii="Times New Roman" w:hAnsi="Times New Roman" w:cs="Times New Roman"/>
                <w:bCs/>
              </w:rPr>
              <w:t>руч</w:t>
            </w:r>
            <w:proofErr w:type="gramStart"/>
            <w:r w:rsidRPr="00F32C0F">
              <w:rPr>
                <w:rFonts w:ascii="Times New Roman" w:hAnsi="Times New Roman" w:cs="Times New Roman"/>
                <w:bCs/>
              </w:rPr>
              <w:t>.Т</w:t>
            </w:r>
            <w:proofErr w:type="gramEnd"/>
            <w:r w:rsidRPr="00F32C0F">
              <w:rPr>
                <w:rFonts w:ascii="Times New Roman" w:hAnsi="Times New Roman" w:cs="Times New Roman"/>
                <w:bCs/>
              </w:rPr>
              <w:t>ирехтях</w:t>
            </w:r>
            <w:proofErr w:type="spellEnd"/>
            <w:r w:rsidRPr="00F32C0F">
              <w:rPr>
                <w:rFonts w:ascii="Times New Roman" w:hAnsi="Times New Roman" w:cs="Times New Roman"/>
                <w:bCs/>
              </w:rPr>
              <w:t xml:space="preserve"> (Республика Саха (Якутия))</w:t>
            </w:r>
          </w:p>
        </w:tc>
        <w:tc>
          <w:tcPr>
            <w:tcW w:w="29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D46C61" w:rsidRDefault="00F758AD" w:rsidP="00D46C61">
            <w:pPr>
              <w:spacing w:after="0" w:line="240" w:lineRule="auto"/>
              <w:jc w:val="center"/>
              <w:rPr>
                <w:rFonts w:ascii="Times New Roman" w:hAnsi="Times New Roman" w:cs="Times New Roman"/>
                <w:bCs/>
              </w:rPr>
            </w:pPr>
            <w:r w:rsidRPr="00F32C0F">
              <w:rPr>
                <w:rFonts w:ascii="Times New Roman" w:hAnsi="Times New Roman" w:cs="Times New Roman"/>
                <w:bCs/>
              </w:rPr>
              <w:t>Россыпной аллювиальный</w:t>
            </w:r>
          </w:p>
        </w:tc>
        <w:tc>
          <w:tcPr>
            <w:tcW w:w="8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970045" w:rsidRDefault="00F758AD" w:rsidP="00970045">
            <w:pPr>
              <w:spacing w:after="0" w:line="240" w:lineRule="auto"/>
              <w:jc w:val="center"/>
              <w:rPr>
                <w:rFonts w:ascii="Times New Roman" w:hAnsi="Times New Roman" w:cs="Times New Roman"/>
                <w:bCs/>
              </w:rPr>
            </w:pPr>
            <w:r w:rsidRPr="00F32C0F">
              <w:rPr>
                <w:rFonts w:ascii="Times New Roman" w:hAnsi="Times New Roman" w:cs="Times New Roman"/>
                <w:bCs/>
              </w:rPr>
              <w:t>69,2</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970045" w:rsidRDefault="00F758AD" w:rsidP="00970045">
            <w:pPr>
              <w:spacing w:after="0" w:line="240" w:lineRule="auto"/>
              <w:jc w:val="center"/>
              <w:rPr>
                <w:rFonts w:ascii="Times New Roman" w:hAnsi="Times New Roman" w:cs="Times New Roman"/>
                <w:bCs/>
              </w:rPr>
            </w:pPr>
            <w:r w:rsidRPr="00F32C0F">
              <w:rPr>
                <w:rFonts w:ascii="Times New Roman" w:hAnsi="Times New Roman" w:cs="Times New Roman"/>
                <w:bCs/>
              </w:rPr>
              <w:t>5,3</w:t>
            </w:r>
          </w:p>
        </w:tc>
        <w:tc>
          <w:tcPr>
            <w:tcW w:w="21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F32C0F" w:rsidRDefault="00F758AD" w:rsidP="00970045">
            <w:pPr>
              <w:spacing w:after="0" w:line="240" w:lineRule="auto"/>
              <w:ind w:left="36"/>
              <w:jc w:val="center"/>
              <w:rPr>
                <w:rFonts w:ascii="Times New Roman" w:hAnsi="Times New Roman" w:cs="Times New Roman"/>
              </w:rPr>
            </w:pPr>
            <w:r w:rsidRPr="00970045">
              <w:rPr>
                <w:rFonts w:ascii="Times New Roman" w:hAnsi="Times New Roman" w:cs="Times New Roman"/>
              </w:rPr>
              <w:t>816,09 г/</w:t>
            </w:r>
            <w:proofErr w:type="spellStart"/>
            <w:r w:rsidRPr="00970045">
              <w:rPr>
                <w:rFonts w:ascii="Times New Roman" w:hAnsi="Times New Roman" w:cs="Times New Roman"/>
              </w:rPr>
              <w:t>куб</w:t>
            </w:r>
            <w:proofErr w:type="gramStart"/>
            <w:r w:rsidRPr="00970045">
              <w:rPr>
                <w:rFonts w:ascii="Times New Roman" w:hAnsi="Times New Roman" w:cs="Times New Roman"/>
              </w:rPr>
              <w:t>.м</w:t>
            </w:r>
            <w:proofErr w:type="spellEnd"/>
            <w:proofErr w:type="gramEnd"/>
          </w:p>
        </w:tc>
      </w:tr>
      <w:tr w:rsidR="00F758AD" w:rsidRPr="00F32C0F" w:rsidTr="00A341CC">
        <w:trPr>
          <w:trHeight w:val="509"/>
          <w:jc w:val="center"/>
        </w:trPr>
        <w:tc>
          <w:tcPr>
            <w:tcW w:w="2283"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F32C0F">
            <w:pPr>
              <w:spacing w:after="0" w:line="240" w:lineRule="auto"/>
              <w:ind w:left="312"/>
              <w:rPr>
                <w:rFonts w:ascii="Times New Roman" w:hAnsi="Times New Roman" w:cs="Times New Roman"/>
              </w:rPr>
            </w:pPr>
          </w:p>
        </w:tc>
        <w:tc>
          <w:tcPr>
            <w:tcW w:w="2958"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F32C0F">
            <w:pPr>
              <w:spacing w:after="0" w:line="240" w:lineRule="auto"/>
              <w:ind w:left="-284"/>
              <w:rPr>
                <w:rFonts w:ascii="Times New Roman" w:hAnsi="Times New Roman" w:cs="Times New Roman"/>
              </w:rPr>
            </w:pPr>
          </w:p>
        </w:tc>
        <w:tc>
          <w:tcPr>
            <w:tcW w:w="847"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F32C0F">
            <w:pPr>
              <w:spacing w:after="0" w:line="240" w:lineRule="auto"/>
              <w:ind w:left="-284"/>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F32C0F">
            <w:pPr>
              <w:spacing w:after="0" w:line="240" w:lineRule="auto"/>
              <w:ind w:left="-284"/>
              <w:rPr>
                <w:rFonts w:ascii="Times New Roman" w:hAnsi="Times New Roman" w:cs="Times New Roman"/>
              </w:rPr>
            </w:pPr>
          </w:p>
        </w:tc>
        <w:tc>
          <w:tcPr>
            <w:tcW w:w="2175"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F32C0F">
            <w:pPr>
              <w:spacing w:after="0" w:line="240" w:lineRule="auto"/>
              <w:ind w:left="-284"/>
              <w:rPr>
                <w:rFonts w:ascii="Times New Roman" w:hAnsi="Times New Roman" w:cs="Times New Roman"/>
              </w:rPr>
            </w:pPr>
          </w:p>
        </w:tc>
      </w:tr>
      <w:tr w:rsidR="00F758AD" w:rsidRPr="00F32C0F" w:rsidTr="00A341CC">
        <w:trPr>
          <w:trHeight w:val="255"/>
          <w:jc w:val="center"/>
        </w:trPr>
        <w:tc>
          <w:tcPr>
            <w:tcW w:w="9343" w:type="dxa"/>
            <w:gridSpan w:val="5"/>
            <w:tcBorders>
              <w:top w:val="single" w:sz="4" w:space="0" w:color="auto"/>
              <w:left w:val="single" w:sz="4" w:space="0" w:color="auto"/>
              <w:bottom w:val="single" w:sz="4" w:space="0" w:color="auto"/>
              <w:right w:val="single" w:sz="4" w:space="0" w:color="auto"/>
            </w:tcBorders>
            <w:shd w:val="clear" w:color="auto" w:fill="auto"/>
          </w:tcPr>
          <w:p w:rsidR="00F758AD" w:rsidRPr="00F32C0F" w:rsidRDefault="00F758AD" w:rsidP="00F32C0F">
            <w:pPr>
              <w:spacing w:after="0" w:line="240" w:lineRule="auto"/>
              <w:ind w:left="312"/>
              <w:jc w:val="center"/>
              <w:rPr>
                <w:rFonts w:ascii="Times New Roman" w:hAnsi="Times New Roman" w:cs="Times New Roman"/>
              </w:rPr>
            </w:pPr>
            <w:r w:rsidRPr="00F32C0F">
              <w:rPr>
                <w:rFonts w:ascii="Times New Roman" w:hAnsi="Times New Roman" w:cs="Times New Roman"/>
                <w:bCs/>
              </w:rPr>
              <w:t>Нераспределённый фонд</w:t>
            </w:r>
          </w:p>
        </w:tc>
      </w:tr>
      <w:tr w:rsidR="00F758AD" w:rsidRPr="00F32C0F" w:rsidTr="00970045">
        <w:trPr>
          <w:trHeight w:val="509"/>
          <w:jc w:val="center"/>
        </w:trPr>
        <w:tc>
          <w:tcPr>
            <w:tcW w:w="22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D46C61" w:rsidRDefault="00F758AD" w:rsidP="00D46C61">
            <w:pPr>
              <w:spacing w:after="0" w:line="240" w:lineRule="auto"/>
              <w:jc w:val="center"/>
              <w:rPr>
                <w:rFonts w:ascii="Times New Roman" w:hAnsi="Times New Roman" w:cs="Times New Roman"/>
                <w:bCs/>
              </w:rPr>
            </w:pPr>
            <w:proofErr w:type="gramStart"/>
            <w:r w:rsidRPr="00F32C0F">
              <w:rPr>
                <w:rFonts w:ascii="Times New Roman" w:hAnsi="Times New Roman" w:cs="Times New Roman"/>
                <w:bCs/>
              </w:rPr>
              <w:t>Депутатское (Республика Саха (Якутия)</w:t>
            </w:r>
            <w:proofErr w:type="gramEnd"/>
          </w:p>
        </w:tc>
        <w:tc>
          <w:tcPr>
            <w:tcW w:w="29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D46C61" w:rsidRDefault="00F758AD" w:rsidP="00D46C61">
            <w:pPr>
              <w:spacing w:after="0" w:line="240" w:lineRule="auto"/>
              <w:jc w:val="center"/>
              <w:rPr>
                <w:rFonts w:ascii="Times New Roman" w:hAnsi="Times New Roman" w:cs="Times New Roman"/>
                <w:bCs/>
              </w:rPr>
            </w:pPr>
            <w:proofErr w:type="gramStart"/>
            <w:r w:rsidRPr="00F32C0F">
              <w:rPr>
                <w:rFonts w:ascii="Times New Roman" w:hAnsi="Times New Roman" w:cs="Times New Roman"/>
                <w:bCs/>
              </w:rPr>
              <w:t>Касситерит-турмалиновый</w:t>
            </w:r>
            <w:proofErr w:type="gramEnd"/>
          </w:p>
        </w:tc>
        <w:tc>
          <w:tcPr>
            <w:tcW w:w="8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970045" w:rsidRDefault="00F758AD" w:rsidP="00970045">
            <w:pPr>
              <w:spacing w:after="0" w:line="240" w:lineRule="auto"/>
              <w:jc w:val="center"/>
              <w:rPr>
                <w:rFonts w:ascii="Times New Roman" w:hAnsi="Times New Roman" w:cs="Times New Roman"/>
                <w:bCs/>
              </w:rPr>
            </w:pPr>
            <w:r w:rsidRPr="00F32C0F">
              <w:rPr>
                <w:rFonts w:ascii="Times New Roman" w:hAnsi="Times New Roman" w:cs="Times New Roman"/>
                <w:bCs/>
              </w:rPr>
              <w:t>198,3</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970045" w:rsidRDefault="00F758AD" w:rsidP="00970045">
            <w:pPr>
              <w:spacing w:after="0" w:line="240" w:lineRule="auto"/>
              <w:jc w:val="center"/>
              <w:rPr>
                <w:rFonts w:ascii="Times New Roman" w:hAnsi="Times New Roman" w:cs="Times New Roman"/>
                <w:bCs/>
              </w:rPr>
            </w:pPr>
            <w:r w:rsidRPr="00F32C0F">
              <w:rPr>
                <w:rFonts w:ascii="Times New Roman" w:hAnsi="Times New Roman" w:cs="Times New Roman"/>
                <w:bCs/>
              </w:rPr>
              <w:t>57,5</w:t>
            </w:r>
          </w:p>
        </w:tc>
        <w:tc>
          <w:tcPr>
            <w:tcW w:w="21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F32C0F" w:rsidRDefault="00F758AD" w:rsidP="00970045">
            <w:pPr>
              <w:spacing w:after="0" w:line="240" w:lineRule="auto"/>
              <w:ind w:left="36"/>
              <w:jc w:val="center"/>
              <w:rPr>
                <w:rFonts w:ascii="Times New Roman" w:hAnsi="Times New Roman" w:cs="Times New Roman"/>
              </w:rPr>
            </w:pPr>
            <w:r w:rsidRPr="00970045">
              <w:rPr>
                <w:rFonts w:ascii="Times New Roman" w:hAnsi="Times New Roman" w:cs="Times New Roman"/>
              </w:rPr>
              <w:t>1,15%</w:t>
            </w:r>
          </w:p>
        </w:tc>
      </w:tr>
      <w:tr w:rsidR="00F758AD" w:rsidRPr="00F32C0F" w:rsidTr="00970045">
        <w:trPr>
          <w:trHeight w:val="509"/>
          <w:jc w:val="center"/>
        </w:trPr>
        <w:tc>
          <w:tcPr>
            <w:tcW w:w="2283" w:type="dxa"/>
            <w:vMerge/>
            <w:tcBorders>
              <w:top w:val="single" w:sz="4" w:space="0" w:color="auto"/>
              <w:left w:val="single" w:sz="4" w:space="0" w:color="auto"/>
              <w:bottom w:val="single" w:sz="4" w:space="0" w:color="auto"/>
              <w:right w:val="single" w:sz="4" w:space="0" w:color="auto"/>
            </w:tcBorders>
            <w:vAlign w:val="center"/>
          </w:tcPr>
          <w:p w:rsidR="00F758AD" w:rsidRPr="00D46C61" w:rsidRDefault="00F758AD" w:rsidP="00D46C61">
            <w:pPr>
              <w:spacing w:after="0" w:line="240" w:lineRule="auto"/>
              <w:jc w:val="center"/>
              <w:rPr>
                <w:rFonts w:ascii="Times New Roman" w:hAnsi="Times New Roman" w:cs="Times New Roman"/>
                <w:bCs/>
              </w:rPr>
            </w:pPr>
          </w:p>
        </w:tc>
        <w:tc>
          <w:tcPr>
            <w:tcW w:w="2958" w:type="dxa"/>
            <w:vMerge/>
            <w:tcBorders>
              <w:top w:val="single" w:sz="4" w:space="0" w:color="auto"/>
              <w:left w:val="single" w:sz="4" w:space="0" w:color="auto"/>
              <w:bottom w:val="single" w:sz="4" w:space="0" w:color="auto"/>
              <w:right w:val="single" w:sz="4" w:space="0" w:color="auto"/>
            </w:tcBorders>
            <w:vAlign w:val="center"/>
          </w:tcPr>
          <w:p w:rsidR="00F758AD" w:rsidRPr="00D46C61" w:rsidRDefault="00F758AD" w:rsidP="00D46C61">
            <w:pPr>
              <w:spacing w:after="0" w:line="240" w:lineRule="auto"/>
              <w:jc w:val="center"/>
              <w:rPr>
                <w:rFonts w:ascii="Times New Roman" w:hAnsi="Times New Roman" w:cs="Times New Roman"/>
                <w:bCs/>
              </w:rPr>
            </w:pPr>
          </w:p>
        </w:tc>
        <w:tc>
          <w:tcPr>
            <w:tcW w:w="847" w:type="dxa"/>
            <w:vMerge/>
            <w:tcBorders>
              <w:top w:val="single" w:sz="4" w:space="0" w:color="auto"/>
              <w:left w:val="single" w:sz="4" w:space="0" w:color="auto"/>
              <w:bottom w:val="single" w:sz="4" w:space="0" w:color="auto"/>
              <w:right w:val="single" w:sz="4" w:space="0" w:color="auto"/>
            </w:tcBorders>
            <w:vAlign w:val="center"/>
          </w:tcPr>
          <w:p w:rsidR="00F758AD" w:rsidRPr="00970045" w:rsidRDefault="00F758AD" w:rsidP="00970045">
            <w:pPr>
              <w:spacing w:after="0" w:line="240" w:lineRule="auto"/>
              <w:jc w:val="center"/>
              <w:rPr>
                <w:rFonts w:ascii="Times New Roman" w:hAnsi="Times New Roman" w:cs="Times New Roman"/>
                <w:bCs/>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F758AD" w:rsidRPr="00970045" w:rsidRDefault="00F758AD" w:rsidP="00970045">
            <w:pPr>
              <w:spacing w:after="0" w:line="240" w:lineRule="auto"/>
              <w:jc w:val="center"/>
              <w:rPr>
                <w:rFonts w:ascii="Times New Roman" w:hAnsi="Times New Roman" w:cs="Times New Roman"/>
                <w:bCs/>
              </w:rPr>
            </w:pPr>
          </w:p>
        </w:tc>
        <w:tc>
          <w:tcPr>
            <w:tcW w:w="2175"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970045">
            <w:pPr>
              <w:spacing w:after="0" w:line="240" w:lineRule="auto"/>
              <w:ind w:left="36"/>
              <w:jc w:val="center"/>
              <w:rPr>
                <w:rFonts w:ascii="Times New Roman" w:hAnsi="Times New Roman" w:cs="Times New Roman"/>
              </w:rPr>
            </w:pPr>
          </w:p>
        </w:tc>
      </w:tr>
      <w:tr w:rsidR="00F758AD" w:rsidRPr="00F32C0F" w:rsidTr="00970045">
        <w:trPr>
          <w:trHeight w:val="509"/>
          <w:jc w:val="center"/>
        </w:trPr>
        <w:tc>
          <w:tcPr>
            <w:tcW w:w="22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D46C61" w:rsidRDefault="00F758AD" w:rsidP="00D46C61">
            <w:pPr>
              <w:spacing w:after="0" w:line="240" w:lineRule="auto"/>
              <w:jc w:val="center"/>
              <w:rPr>
                <w:rFonts w:ascii="Times New Roman" w:hAnsi="Times New Roman" w:cs="Times New Roman"/>
                <w:bCs/>
              </w:rPr>
            </w:pPr>
            <w:proofErr w:type="spellStart"/>
            <w:r w:rsidRPr="00F32C0F">
              <w:rPr>
                <w:rFonts w:ascii="Times New Roman" w:hAnsi="Times New Roman" w:cs="Times New Roman"/>
                <w:bCs/>
              </w:rPr>
              <w:t>Илинтас</w:t>
            </w:r>
            <w:proofErr w:type="spellEnd"/>
            <w:r w:rsidRPr="00F32C0F">
              <w:rPr>
                <w:rFonts w:ascii="Times New Roman" w:hAnsi="Times New Roman" w:cs="Times New Roman"/>
                <w:bCs/>
              </w:rPr>
              <w:t xml:space="preserve"> (Республика Саха (Якутия))</w:t>
            </w:r>
          </w:p>
        </w:tc>
        <w:tc>
          <w:tcPr>
            <w:tcW w:w="29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D46C61" w:rsidRDefault="00F758AD" w:rsidP="00D46C61">
            <w:pPr>
              <w:spacing w:after="0" w:line="240" w:lineRule="auto"/>
              <w:jc w:val="center"/>
              <w:rPr>
                <w:rFonts w:ascii="Times New Roman" w:hAnsi="Times New Roman" w:cs="Times New Roman"/>
                <w:bCs/>
              </w:rPr>
            </w:pPr>
            <w:proofErr w:type="gramStart"/>
            <w:r w:rsidRPr="00F32C0F">
              <w:rPr>
                <w:rFonts w:ascii="Times New Roman" w:hAnsi="Times New Roman" w:cs="Times New Roman"/>
                <w:bCs/>
              </w:rPr>
              <w:t>Касситерит-турмалиновый</w:t>
            </w:r>
            <w:proofErr w:type="gramEnd"/>
          </w:p>
        </w:tc>
        <w:tc>
          <w:tcPr>
            <w:tcW w:w="8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970045" w:rsidRDefault="00F758AD" w:rsidP="00970045">
            <w:pPr>
              <w:spacing w:after="0" w:line="240" w:lineRule="auto"/>
              <w:jc w:val="center"/>
              <w:rPr>
                <w:rFonts w:ascii="Times New Roman" w:hAnsi="Times New Roman" w:cs="Times New Roman"/>
                <w:bCs/>
              </w:rPr>
            </w:pPr>
            <w:r w:rsidRPr="00F32C0F">
              <w:rPr>
                <w:rFonts w:ascii="Times New Roman" w:hAnsi="Times New Roman" w:cs="Times New Roman"/>
                <w:bCs/>
              </w:rPr>
              <w:t>31,5</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970045" w:rsidRDefault="00F758AD" w:rsidP="00970045">
            <w:pPr>
              <w:spacing w:after="0" w:line="240" w:lineRule="auto"/>
              <w:jc w:val="center"/>
              <w:rPr>
                <w:rFonts w:ascii="Times New Roman" w:hAnsi="Times New Roman" w:cs="Times New Roman"/>
                <w:bCs/>
              </w:rPr>
            </w:pPr>
            <w:r w:rsidRPr="00F32C0F">
              <w:rPr>
                <w:rFonts w:ascii="Times New Roman" w:hAnsi="Times New Roman" w:cs="Times New Roman"/>
                <w:bCs/>
              </w:rPr>
              <w:t>7,6</w:t>
            </w:r>
          </w:p>
        </w:tc>
        <w:tc>
          <w:tcPr>
            <w:tcW w:w="21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F32C0F" w:rsidRDefault="00F758AD" w:rsidP="00970045">
            <w:pPr>
              <w:spacing w:after="0" w:line="240" w:lineRule="auto"/>
              <w:ind w:left="36"/>
              <w:jc w:val="center"/>
              <w:rPr>
                <w:rFonts w:ascii="Times New Roman" w:hAnsi="Times New Roman" w:cs="Times New Roman"/>
              </w:rPr>
            </w:pPr>
            <w:r w:rsidRPr="00970045">
              <w:rPr>
                <w:rFonts w:ascii="Times New Roman" w:hAnsi="Times New Roman" w:cs="Times New Roman"/>
              </w:rPr>
              <w:t>1,25%</w:t>
            </w:r>
          </w:p>
        </w:tc>
      </w:tr>
      <w:tr w:rsidR="00F758AD" w:rsidRPr="00F32C0F" w:rsidTr="00970045">
        <w:trPr>
          <w:trHeight w:val="509"/>
          <w:jc w:val="center"/>
        </w:trPr>
        <w:tc>
          <w:tcPr>
            <w:tcW w:w="2283" w:type="dxa"/>
            <w:vMerge/>
            <w:tcBorders>
              <w:top w:val="single" w:sz="4" w:space="0" w:color="auto"/>
              <w:left w:val="single" w:sz="4" w:space="0" w:color="auto"/>
              <w:bottom w:val="single" w:sz="4" w:space="0" w:color="auto"/>
              <w:right w:val="single" w:sz="4" w:space="0" w:color="auto"/>
            </w:tcBorders>
            <w:vAlign w:val="center"/>
          </w:tcPr>
          <w:p w:rsidR="00F758AD" w:rsidRPr="00D46C61" w:rsidRDefault="00F758AD" w:rsidP="00D46C61">
            <w:pPr>
              <w:spacing w:after="0" w:line="240" w:lineRule="auto"/>
              <w:jc w:val="center"/>
              <w:rPr>
                <w:rFonts w:ascii="Times New Roman" w:hAnsi="Times New Roman" w:cs="Times New Roman"/>
                <w:bCs/>
              </w:rPr>
            </w:pPr>
          </w:p>
        </w:tc>
        <w:tc>
          <w:tcPr>
            <w:tcW w:w="2958" w:type="dxa"/>
            <w:vMerge/>
            <w:tcBorders>
              <w:top w:val="single" w:sz="4" w:space="0" w:color="auto"/>
              <w:left w:val="single" w:sz="4" w:space="0" w:color="auto"/>
              <w:bottom w:val="single" w:sz="4" w:space="0" w:color="auto"/>
              <w:right w:val="single" w:sz="4" w:space="0" w:color="auto"/>
            </w:tcBorders>
            <w:vAlign w:val="center"/>
          </w:tcPr>
          <w:p w:rsidR="00F758AD" w:rsidRPr="00D46C61" w:rsidRDefault="00F758AD" w:rsidP="00D46C61">
            <w:pPr>
              <w:spacing w:after="0" w:line="240" w:lineRule="auto"/>
              <w:jc w:val="center"/>
              <w:rPr>
                <w:rFonts w:ascii="Times New Roman" w:hAnsi="Times New Roman" w:cs="Times New Roman"/>
                <w:bCs/>
              </w:rPr>
            </w:pPr>
          </w:p>
        </w:tc>
        <w:tc>
          <w:tcPr>
            <w:tcW w:w="847" w:type="dxa"/>
            <w:vMerge/>
            <w:tcBorders>
              <w:top w:val="single" w:sz="4" w:space="0" w:color="auto"/>
              <w:left w:val="single" w:sz="4" w:space="0" w:color="auto"/>
              <w:bottom w:val="single" w:sz="4" w:space="0" w:color="auto"/>
              <w:right w:val="single" w:sz="4" w:space="0" w:color="auto"/>
            </w:tcBorders>
            <w:vAlign w:val="center"/>
          </w:tcPr>
          <w:p w:rsidR="00F758AD" w:rsidRPr="00970045" w:rsidRDefault="00F758AD" w:rsidP="00970045">
            <w:pPr>
              <w:spacing w:after="0" w:line="240" w:lineRule="auto"/>
              <w:jc w:val="center"/>
              <w:rPr>
                <w:rFonts w:ascii="Times New Roman" w:hAnsi="Times New Roman" w:cs="Times New Roman"/>
                <w:bCs/>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F758AD" w:rsidRPr="00970045" w:rsidRDefault="00F758AD" w:rsidP="00970045">
            <w:pPr>
              <w:spacing w:after="0" w:line="240" w:lineRule="auto"/>
              <w:jc w:val="center"/>
              <w:rPr>
                <w:rFonts w:ascii="Times New Roman" w:hAnsi="Times New Roman" w:cs="Times New Roman"/>
                <w:bCs/>
              </w:rPr>
            </w:pPr>
          </w:p>
        </w:tc>
        <w:tc>
          <w:tcPr>
            <w:tcW w:w="2175"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970045">
            <w:pPr>
              <w:spacing w:after="0" w:line="240" w:lineRule="auto"/>
              <w:ind w:left="36"/>
              <w:jc w:val="center"/>
              <w:rPr>
                <w:rFonts w:ascii="Times New Roman" w:hAnsi="Times New Roman" w:cs="Times New Roman"/>
              </w:rPr>
            </w:pPr>
          </w:p>
        </w:tc>
      </w:tr>
      <w:tr w:rsidR="00F758AD" w:rsidRPr="00F32C0F" w:rsidTr="00970045">
        <w:trPr>
          <w:trHeight w:val="509"/>
          <w:jc w:val="center"/>
        </w:trPr>
        <w:tc>
          <w:tcPr>
            <w:tcW w:w="22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D46C61" w:rsidRDefault="00F758AD" w:rsidP="00D46C61">
            <w:pPr>
              <w:spacing w:after="0" w:line="240" w:lineRule="auto"/>
              <w:jc w:val="center"/>
              <w:rPr>
                <w:rFonts w:ascii="Times New Roman" w:hAnsi="Times New Roman" w:cs="Times New Roman"/>
                <w:bCs/>
              </w:rPr>
            </w:pPr>
            <w:proofErr w:type="gramStart"/>
            <w:r w:rsidRPr="00F32C0F">
              <w:rPr>
                <w:rFonts w:ascii="Times New Roman" w:hAnsi="Times New Roman" w:cs="Times New Roman"/>
                <w:bCs/>
              </w:rPr>
              <w:t>Одинокое</w:t>
            </w:r>
            <w:proofErr w:type="gramEnd"/>
            <w:r w:rsidRPr="00F32C0F">
              <w:rPr>
                <w:rFonts w:ascii="Times New Roman" w:hAnsi="Times New Roman" w:cs="Times New Roman"/>
                <w:bCs/>
              </w:rPr>
              <w:t xml:space="preserve"> (Республика Саха (Якутия))</w:t>
            </w:r>
          </w:p>
        </w:tc>
        <w:tc>
          <w:tcPr>
            <w:tcW w:w="29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D46C61" w:rsidRDefault="00F758AD" w:rsidP="00D46C61">
            <w:pPr>
              <w:spacing w:after="0" w:line="240" w:lineRule="auto"/>
              <w:jc w:val="center"/>
              <w:rPr>
                <w:rFonts w:ascii="Times New Roman" w:hAnsi="Times New Roman" w:cs="Times New Roman"/>
                <w:bCs/>
              </w:rPr>
            </w:pPr>
            <w:r w:rsidRPr="00F32C0F">
              <w:rPr>
                <w:rFonts w:ascii="Times New Roman" w:hAnsi="Times New Roman" w:cs="Times New Roman"/>
                <w:bCs/>
              </w:rPr>
              <w:t>Касситерит-кварцевый</w:t>
            </w:r>
          </w:p>
        </w:tc>
        <w:tc>
          <w:tcPr>
            <w:tcW w:w="8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970045" w:rsidRDefault="00F758AD" w:rsidP="00970045">
            <w:pPr>
              <w:spacing w:after="0" w:line="240" w:lineRule="auto"/>
              <w:jc w:val="center"/>
              <w:rPr>
                <w:rFonts w:ascii="Times New Roman" w:hAnsi="Times New Roman" w:cs="Times New Roman"/>
                <w:bCs/>
              </w:rPr>
            </w:pPr>
            <w:r w:rsidRPr="00F32C0F">
              <w:rPr>
                <w:rFonts w:ascii="Times New Roman" w:hAnsi="Times New Roman" w:cs="Times New Roman"/>
                <w:bCs/>
              </w:rPr>
              <w:t>125,8</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970045" w:rsidRDefault="00F758AD" w:rsidP="00970045">
            <w:pPr>
              <w:spacing w:after="0" w:line="240" w:lineRule="auto"/>
              <w:jc w:val="center"/>
              <w:rPr>
                <w:rFonts w:ascii="Times New Roman" w:hAnsi="Times New Roman" w:cs="Times New Roman"/>
                <w:bCs/>
              </w:rPr>
            </w:pPr>
            <w:r w:rsidRPr="00F32C0F">
              <w:rPr>
                <w:rFonts w:ascii="Times New Roman" w:hAnsi="Times New Roman" w:cs="Times New Roman"/>
                <w:bCs/>
              </w:rPr>
              <w:t>1,8</w:t>
            </w:r>
          </w:p>
        </w:tc>
        <w:tc>
          <w:tcPr>
            <w:tcW w:w="21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F32C0F" w:rsidRDefault="00F758AD" w:rsidP="00970045">
            <w:pPr>
              <w:spacing w:after="0" w:line="240" w:lineRule="auto"/>
              <w:ind w:left="36"/>
              <w:jc w:val="center"/>
              <w:rPr>
                <w:rFonts w:ascii="Times New Roman" w:hAnsi="Times New Roman" w:cs="Times New Roman"/>
              </w:rPr>
            </w:pPr>
            <w:r w:rsidRPr="00970045">
              <w:rPr>
                <w:rFonts w:ascii="Times New Roman" w:hAnsi="Times New Roman" w:cs="Times New Roman"/>
              </w:rPr>
              <w:t>0,32%</w:t>
            </w:r>
          </w:p>
        </w:tc>
      </w:tr>
      <w:tr w:rsidR="00F758AD" w:rsidRPr="00F32C0F" w:rsidTr="00970045">
        <w:trPr>
          <w:trHeight w:val="509"/>
          <w:jc w:val="center"/>
        </w:trPr>
        <w:tc>
          <w:tcPr>
            <w:tcW w:w="2283" w:type="dxa"/>
            <w:vMerge/>
            <w:tcBorders>
              <w:top w:val="single" w:sz="4" w:space="0" w:color="auto"/>
              <w:left w:val="single" w:sz="4" w:space="0" w:color="auto"/>
              <w:bottom w:val="single" w:sz="4" w:space="0" w:color="auto"/>
              <w:right w:val="single" w:sz="4" w:space="0" w:color="auto"/>
            </w:tcBorders>
            <w:vAlign w:val="center"/>
          </w:tcPr>
          <w:p w:rsidR="00F758AD" w:rsidRPr="00D46C61" w:rsidRDefault="00F758AD" w:rsidP="00D46C61">
            <w:pPr>
              <w:spacing w:after="0" w:line="240" w:lineRule="auto"/>
              <w:jc w:val="center"/>
              <w:rPr>
                <w:rFonts w:ascii="Times New Roman" w:hAnsi="Times New Roman" w:cs="Times New Roman"/>
                <w:bCs/>
              </w:rPr>
            </w:pPr>
          </w:p>
        </w:tc>
        <w:tc>
          <w:tcPr>
            <w:tcW w:w="2958" w:type="dxa"/>
            <w:vMerge/>
            <w:tcBorders>
              <w:top w:val="single" w:sz="4" w:space="0" w:color="auto"/>
              <w:left w:val="single" w:sz="4" w:space="0" w:color="auto"/>
              <w:bottom w:val="single" w:sz="4" w:space="0" w:color="auto"/>
              <w:right w:val="single" w:sz="4" w:space="0" w:color="auto"/>
            </w:tcBorders>
            <w:vAlign w:val="center"/>
          </w:tcPr>
          <w:p w:rsidR="00F758AD" w:rsidRPr="00D46C61" w:rsidRDefault="00F758AD" w:rsidP="00D46C61">
            <w:pPr>
              <w:spacing w:after="0" w:line="240" w:lineRule="auto"/>
              <w:jc w:val="center"/>
              <w:rPr>
                <w:rFonts w:ascii="Times New Roman" w:hAnsi="Times New Roman" w:cs="Times New Roman"/>
                <w:bCs/>
              </w:rPr>
            </w:pPr>
          </w:p>
        </w:tc>
        <w:tc>
          <w:tcPr>
            <w:tcW w:w="847" w:type="dxa"/>
            <w:vMerge/>
            <w:tcBorders>
              <w:top w:val="single" w:sz="4" w:space="0" w:color="auto"/>
              <w:left w:val="single" w:sz="4" w:space="0" w:color="auto"/>
              <w:bottom w:val="single" w:sz="4" w:space="0" w:color="auto"/>
              <w:right w:val="single" w:sz="4" w:space="0" w:color="auto"/>
            </w:tcBorders>
            <w:vAlign w:val="center"/>
          </w:tcPr>
          <w:p w:rsidR="00F758AD" w:rsidRPr="00970045" w:rsidRDefault="00F758AD" w:rsidP="00970045">
            <w:pPr>
              <w:spacing w:after="0" w:line="240" w:lineRule="auto"/>
              <w:jc w:val="center"/>
              <w:rPr>
                <w:rFonts w:ascii="Times New Roman" w:hAnsi="Times New Roman" w:cs="Times New Roman"/>
                <w:bCs/>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F758AD" w:rsidRPr="00970045" w:rsidRDefault="00F758AD" w:rsidP="00970045">
            <w:pPr>
              <w:spacing w:after="0" w:line="240" w:lineRule="auto"/>
              <w:jc w:val="center"/>
              <w:rPr>
                <w:rFonts w:ascii="Times New Roman" w:hAnsi="Times New Roman" w:cs="Times New Roman"/>
                <w:bCs/>
              </w:rPr>
            </w:pPr>
          </w:p>
        </w:tc>
        <w:tc>
          <w:tcPr>
            <w:tcW w:w="2175"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970045">
            <w:pPr>
              <w:spacing w:after="0" w:line="240" w:lineRule="auto"/>
              <w:ind w:left="36"/>
              <w:jc w:val="center"/>
              <w:rPr>
                <w:rFonts w:ascii="Times New Roman" w:hAnsi="Times New Roman" w:cs="Times New Roman"/>
              </w:rPr>
            </w:pPr>
          </w:p>
        </w:tc>
      </w:tr>
      <w:tr w:rsidR="00F758AD" w:rsidRPr="00F32C0F" w:rsidTr="00970045">
        <w:trPr>
          <w:trHeight w:val="509"/>
          <w:jc w:val="center"/>
        </w:trPr>
        <w:tc>
          <w:tcPr>
            <w:tcW w:w="22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D46C61" w:rsidRDefault="00F758AD" w:rsidP="00D46C61">
            <w:pPr>
              <w:spacing w:after="0" w:line="240" w:lineRule="auto"/>
              <w:jc w:val="center"/>
              <w:rPr>
                <w:rFonts w:ascii="Times New Roman" w:hAnsi="Times New Roman" w:cs="Times New Roman"/>
                <w:bCs/>
              </w:rPr>
            </w:pPr>
            <w:proofErr w:type="gramStart"/>
            <w:r w:rsidRPr="00F32C0F">
              <w:rPr>
                <w:rFonts w:ascii="Times New Roman" w:hAnsi="Times New Roman" w:cs="Times New Roman"/>
                <w:bCs/>
              </w:rPr>
              <w:t>Соболиное</w:t>
            </w:r>
            <w:proofErr w:type="gramEnd"/>
            <w:r w:rsidRPr="00F32C0F">
              <w:rPr>
                <w:rFonts w:ascii="Times New Roman" w:hAnsi="Times New Roman" w:cs="Times New Roman"/>
                <w:bCs/>
              </w:rPr>
              <w:t xml:space="preserve"> (Хабаровский край)</w:t>
            </w:r>
          </w:p>
        </w:tc>
        <w:tc>
          <w:tcPr>
            <w:tcW w:w="29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D46C61" w:rsidRDefault="00F758AD" w:rsidP="00D46C61">
            <w:pPr>
              <w:spacing w:after="0" w:line="240" w:lineRule="auto"/>
              <w:jc w:val="center"/>
              <w:rPr>
                <w:rFonts w:ascii="Times New Roman" w:hAnsi="Times New Roman" w:cs="Times New Roman"/>
                <w:bCs/>
              </w:rPr>
            </w:pPr>
            <w:proofErr w:type="gramStart"/>
            <w:r w:rsidRPr="00F32C0F">
              <w:rPr>
                <w:rFonts w:ascii="Times New Roman" w:hAnsi="Times New Roman" w:cs="Times New Roman"/>
                <w:bCs/>
              </w:rPr>
              <w:t>Касситерит-турмалиновый</w:t>
            </w:r>
            <w:proofErr w:type="gramEnd"/>
          </w:p>
        </w:tc>
        <w:tc>
          <w:tcPr>
            <w:tcW w:w="8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970045" w:rsidRDefault="00F758AD" w:rsidP="00970045">
            <w:pPr>
              <w:spacing w:after="0" w:line="240" w:lineRule="auto"/>
              <w:jc w:val="center"/>
              <w:rPr>
                <w:rFonts w:ascii="Times New Roman" w:hAnsi="Times New Roman" w:cs="Times New Roman"/>
                <w:bCs/>
              </w:rPr>
            </w:pPr>
            <w:r w:rsidRPr="00F32C0F">
              <w:rPr>
                <w:rFonts w:ascii="Times New Roman" w:hAnsi="Times New Roman" w:cs="Times New Roman"/>
                <w:bCs/>
              </w:rPr>
              <w:t>46,9</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970045" w:rsidRDefault="00F758AD" w:rsidP="00970045">
            <w:pPr>
              <w:spacing w:after="0" w:line="240" w:lineRule="auto"/>
              <w:jc w:val="center"/>
              <w:rPr>
                <w:rFonts w:ascii="Times New Roman" w:hAnsi="Times New Roman" w:cs="Times New Roman"/>
                <w:bCs/>
              </w:rPr>
            </w:pPr>
            <w:r w:rsidRPr="00F32C0F">
              <w:rPr>
                <w:rFonts w:ascii="Times New Roman" w:hAnsi="Times New Roman" w:cs="Times New Roman"/>
                <w:bCs/>
              </w:rPr>
              <w:t>45,1</w:t>
            </w:r>
          </w:p>
        </w:tc>
        <w:tc>
          <w:tcPr>
            <w:tcW w:w="21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F32C0F" w:rsidRDefault="00F758AD" w:rsidP="00970045">
            <w:pPr>
              <w:spacing w:after="0" w:line="240" w:lineRule="auto"/>
              <w:ind w:left="36"/>
              <w:jc w:val="center"/>
              <w:rPr>
                <w:rFonts w:ascii="Times New Roman" w:hAnsi="Times New Roman" w:cs="Times New Roman"/>
              </w:rPr>
            </w:pPr>
            <w:r w:rsidRPr="00970045">
              <w:rPr>
                <w:rFonts w:ascii="Times New Roman" w:hAnsi="Times New Roman" w:cs="Times New Roman"/>
              </w:rPr>
              <w:t>1,07%</w:t>
            </w:r>
          </w:p>
        </w:tc>
      </w:tr>
      <w:tr w:rsidR="00F758AD" w:rsidRPr="00F32C0F" w:rsidTr="00970045">
        <w:trPr>
          <w:trHeight w:val="509"/>
          <w:jc w:val="center"/>
        </w:trPr>
        <w:tc>
          <w:tcPr>
            <w:tcW w:w="2283" w:type="dxa"/>
            <w:vMerge/>
            <w:tcBorders>
              <w:top w:val="single" w:sz="4" w:space="0" w:color="auto"/>
              <w:left w:val="single" w:sz="4" w:space="0" w:color="auto"/>
              <w:bottom w:val="single" w:sz="4" w:space="0" w:color="auto"/>
              <w:right w:val="single" w:sz="4" w:space="0" w:color="auto"/>
            </w:tcBorders>
            <w:vAlign w:val="center"/>
          </w:tcPr>
          <w:p w:rsidR="00F758AD" w:rsidRPr="00D46C61" w:rsidRDefault="00F758AD" w:rsidP="00D46C61">
            <w:pPr>
              <w:spacing w:after="0" w:line="240" w:lineRule="auto"/>
              <w:jc w:val="center"/>
              <w:rPr>
                <w:rFonts w:ascii="Times New Roman" w:hAnsi="Times New Roman" w:cs="Times New Roman"/>
                <w:bCs/>
              </w:rPr>
            </w:pPr>
          </w:p>
        </w:tc>
        <w:tc>
          <w:tcPr>
            <w:tcW w:w="2958" w:type="dxa"/>
            <w:vMerge/>
            <w:tcBorders>
              <w:top w:val="single" w:sz="4" w:space="0" w:color="auto"/>
              <w:left w:val="single" w:sz="4" w:space="0" w:color="auto"/>
              <w:bottom w:val="single" w:sz="4" w:space="0" w:color="auto"/>
              <w:right w:val="single" w:sz="4" w:space="0" w:color="auto"/>
            </w:tcBorders>
            <w:vAlign w:val="center"/>
          </w:tcPr>
          <w:p w:rsidR="00F758AD" w:rsidRPr="00D46C61" w:rsidRDefault="00F758AD" w:rsidP="00D46C61">
            <w:pPr>
              <w:spacing w:after="0" w:line="240" w:lineRule="auto"/>
              <w:jc w:val="center"/>
              <w:rPr>
                <w:rFonts w:ascii="Times New Roman" w:hAnsi="Times New Roman" w:cs="Times New Roman"/>
                <w:bCs/>
              </w:rPr>
            </w:pPr>
          </w:p>
        </w:tc>
        <w:tc>
          <w:tcPr>
            <w:tcW w:w="847" w:type="dxa"/>
            <w:vMerge/>
            <w:tcBorders>
              <w:top w:val="single" w:sz="4" w:space="0" w:color="auto"/>
              <w:left w:val="single" w:sz="4" w:space="0" w:color="auto"/>
              <w:bottom w:val="single" w:sz="4" w:space="0" w:color="auto"/>
              <w:right w:val="single" w:sz="4" w:space="0" w:color="auto"/>
            </w:tcBorders>
            <w:vAlign w:val="center"/>
          </w:tcPr>
          <w:p w:rsidR="00F758AD" w:rsidRPr="00970045" w:rsidRDefault="00F758AD" w:rsidP="00970045">
            <w:pPr>
              <w:spacing w:after="0" w:line="240" w:lineRule="auto"/>
              <w:jc w:val="center"/>
              <w:rPr>
                <w:rFonts w:ascii="Times New Roman" w:hAnsi="Times New Roman" w:cs="Times New Roman"/>
                <w:bCs/>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F758AD" w:rsidRPr="00970045" w:rsidRDefault="00F758AD" w:rsidP="00970045">
            <w:pPr>
              <w:spacing w:after="0" w:line="240" w:lineRule="auto"/>
              <w:jc w:val="center"/>
              <w:rPr>
                <w:rFonts w:ascii="Times New Roman" w:hAnsi="Times New Roman" w:cs="Times New Roman"/>
                <w:bCs/>
              </w:rPr>
            </w:pPr>
          </w:p>
        </w:tc>
        <w:tc>
          <w:tcPr>
            <w:tcW w:w="2175"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970045">
            <w:pPr>
              <w:spacing w:after="0" w:line="240" w:lineRule="auto"/>
              <w:ind w:left="36"/>
              <w:jc w:val="center"/>
              <w:rPr>
                <w:rFonts w:ascii="Times New Roman" w:hAnsi="Times New Roman" w:cs="Times New Roman"/>
              </w:rPr>
            </w:pPr>
          </w:p>
        </w:tc>
      </w:tr>
      <w:tr w:rsidR="00F758AD" w:rsidRPr="00F32C0F" w:rsidTr="00970045">
        <w:trPr>
          <w:trHeight w:val="510"/>
          <w:jc w:val="center"/>
        </w:trPr>
        <w:tc>
          <w:tcPr>
            <w:tcW w:w="22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D46C61" w:rsidRDefault="00F758AD" w:rsidP="00D46C61">
            <w:pPr>
              <w:spacing w:after="0" w:line="240" w:lineRule="auto"/>
              <w:jc w:val="center"/>
              <w:rPr>
                <w:rFonts w:ascii="Times New Roman" w:hAnsi="Times New Roman" w:cs="Times New Roman"/>
                <w:bCs/>
              </w:rPr>
            </w:pPr>
            <w:proofErr w:type="gramStart"/>
            <w:r w:rsidRPr="00F32C0F">
              <w:rPr>
                <w:rFonts w:ascii="Times New Roman" w:hAnsi="Times New Roman" w:cs="Times New Roman"/>
                <w:bCs/>
              </w:rPr>
              <w:t>Верхнее</w:t>
            </w:r>
            <w:proofErr w:type="gramEnd"/>
            <w:r w:rsidRPr="00F32C0F">
              <w:rPr>
                <w:rFonts w:ascii="Times New Roman" w:hAnsi="Times New Roman" w:cs="Times New Roman"/>
                <w:bCs/>
              </w:rPr>
              <w:t xml:space="preserve"> (Приморский край)</w:t>
            </w:r>
          </w:p>
        </w:tc>
        <w:tc>
          <w:tcPr>
            <w:tcW w:w="29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D46C61" w:rsidRDefault="00F758AD" w:rsidP="00D46C61">
            <w:pPr>
              <w:spacing w:after="0" w:line="240" w:lineRule="auto"/>
              <w:jc w:val="center"/>
              <w:rPr>
                <w:rFonts w:ascii="Times New Roman" w:hAnsi="Times New Roman" w:cs="Times New Roman"/>
                <w:bCs/>
              </w:rPr>
            </w:pPr>
            <w:proofErr w:type="gramStart"/>
            <w:r w:rsidRPr="00F32C0F">
              <w:rPr>
                <w:rFonts w:ascii="Times New Roman" w:hAnsi="Times New Roman" w:cs="Times New Roman"/>
                <w:bCs/>
              </w:rPr>
              <w:t>Касситерит-хлоритовый</w:t>
            </w:r>
            <w:proofErr w:type="gramEnd"/>
          </w:p>
        </w:tc>
        <w:tc>
          <w:tcPr>
            <w:tcW w:w="8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970045" w:rsidRDefault="00F758AD" w:rsidP="00970045">
            <w:pPr>
              <w:spacing w:after="0" w:line="240" w:lineRule="auto"/>
              <w:jc w:val="center"/>
              <w:rPr>
                <w:rFonts w:ascii="Times New Roman" w:hAnsi="Times New Roman" w:cs="Times New Roman"/>
                <w:bCs/>
              </w:rPr>
            </w:pPr>
            <w:r w:rsidRPr="00F32C0F">
              <w:rPr>
                <w:rFonts w:ascii="Times New Roman" w:hAnsi="Times New Roman" w:cs="Times New Roman"/>
                <w:bCs/>
              </w:rPr>
              <w:t>93,8</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970045" w:rsidRDefault="00F758AD" w:rsidP="00970045">
            <w:pPr>
              <w:spacing w:after="0" w:line="240" w:lineRule="auto"/>
              <w:jc w:val="center"/>
              <w:rPr>
                <w:rFonts w:ascii="Times New Roman" w:hAnsi="Times New Roman" w:cs="Times New Roman"/>
                <w:bCs/>
              </w:rPr>
            </w:pPr>
            <w:r w:rsidRPr="00F32C0F">
              <w:rPr>
                <w:rFonts w:ascii="Times New Roman" w:hAnsi="Times New Roman" w:cs="Times New Roman"/>
                <w:bCs/>
              </w:rPr>
              <w:t>6</w:t>
            </w:r>
          </w:p>
        </w:tc>
        <w:tc>
          <w:tcPr>
            <w:tcW w:w="21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F32C0F" w:rsidRDefault="00F758AD" w:rsidP="00970045">
            <w:pPr>
              <w:spacing w:after="0" w:line="240" w:lineRule="auto"/>
              <w:ind w:left="36"/>
              <w:jc w:val="center"/>
              <w:rPr>
                <w:rFonts w:ascii="Times New Roman" w:hAnsi="Times New Roman" w:cs="Times New Roman"/>
              </w:rPr>
            </w:pPr>
            <w:r w:rsidRPr="00970045">
              <w:rPr>
                <w:rFonts w:ascii="Times New Roman" w:hAnsi="Times New Roman" w:cs="Times New Roman"/>
              </w:rPr>
              <w:t>0,30%</w:t>
            </w:r>
          </w:p>
        </w:tc>
      </w:tr>
      <w:tr w:rsidR="00F758AD" w:rsidRPr="00F32C0F" w:rsidTr="00970045">
        <w:trPr>
          <w:trHeight w:val="509"/>
          <w:jc w:val="center"/>
        </w:trPr>
        <w:tc>
          <w:tcPr>
            <w:tcW w:w="2283" w:type="dxa"/>
            <w:vMerge/>
            <w:tcBorders>
              <w:top w:val="single" w:sz="4" w:space="0" w:color="auto"/>
              <w:left w:val="single" w:sz="4" w:space="0" w:color="auto"/>
              <w:bottom w:val="single" w:sz="4" w:space="0" w:color="auto"/>
              <w:right w:val="single" w:sz="4" w:space="0" w:color="auto"/>
            </w:tcBorders>
            <w:vAlign w:val="center"/>
          </w:tcPr>
          <w:p w:rsidR="00F758AD" w:rsidRPr="00D46C61" w:rsidRDefault="00F758AD" w:rsidP="00D46C61">
            <w:pPr>
              <w:spacing w:after="0" w:line="240" w:lineRule="auto"/>
              <w:jc w:val="center"/>
              <w:rPr>
                <w:rFonts w:ascii="Times New Roman" w:hAnsi="Times New Roman" w:cs="Times New Roman"/>
                <w:bCs/>
              </w:rPr>
            </w:pPr>
          </w:p>
        </w:tc>
        <w:tc>
          <w:tcPr>
            <w:tcW w:w="2958" w:type="dxa"/>
            <w:vMerge/>
            <w:tcBorders>
              <w:top w:val="single" w:sz="4" w:space="0" w:color="auto"/>
              <w:left w:val="single" w:sz="4" w:space="0" w:color="auto"/>
              <w:bottom w:val="single" w:sz="4" w:space="0" w:color="auto"/>
              <w:right w:val="single" w:sz="4" w:space="0" w:color="auto"/>
            </w:tcBorders>
            <w:vAlign w:val="center"/>
          </w:tcPr>
          <w:p w:rsidR="00F758AD" w:rsidRPr="00D46C61" w:rsidRDefault="00F758AD" w:rsidP="00D46C61">
            <w:pPr>
              <w:spacing w:after="0" w:line="240" w:lineRule="auto"/>
              <w:jc w:val="center"/>
              <w:rPr>
                <w:rFonts w:ascii="Times New Roman" w:hAnsi="Times New Roman" w:cs="Times New Roman"/>
                <w:bCs/>
              </w:rPr>
            </w:pPr>
          </w:p>
        </w:tc>
        <w:tc>
          <w:tcPr>
            <w:tcW w:w="847" w:type="dxa"/>
            <w:vMerge/>
            <w:tcBorders>
              <w:top w:val="single" w:sz="4" w:space="0" w:color="auto"/>
              <w:left w:val="single" w:sz="4" w:space="0" w:color="auto"/>
              <w:bottom w:val="single" w:sz="4" w:space="0" w:color="auto"/>
              <w:right w:val="single" w:sz="4" w:space="0" w:color="auto"/>
            </w:tcBorders>
            <w:vAlign w:val="center"/>
          </w:tcPr>
          <w:p w:rsidR="00F758AD" w:rsidRPr="00970045" w:rsidRDefault="00F758AD" w:rsidP="00970045">
            <w:pPr>
              <w:spacing w:after="0" w:line="240" w:lineRule="auto"/>
              <w:jc w:val="center"/>
              <w:rPr>
                <w:rFonts w:ascii="Times New Roman" w:hAnsi="Times New Roman" w:cs="Times New Roman"/>
                <w:bCs/>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F758AD" w:rsidRPr="00970045" w:rsidRDefault="00F758AD" w:rsidP="00970045">
            <w:pPr>
              <w:spacing w:after="0" w:line="240" w:lineRule="auto"/>
              <w:jc w:val="center"/>
              <w:rPr>
                <w:rFonts w:ascii="Times New Roman" w:hAnsi="Times New Roman" w:cs="Times New Roman"/>
                <w:bCs/>
              </w:rPr>
            </w:pPr>
          </w:p>
        </w:tc>
        <w:tc>
          <w:tcPr>
            <w:tcW w:w="2175"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970045">
            <w:pPr>
              <w:spacing w:after="0" w:line="240" w:lineRule="auto"/>
              <w:ind w:left="36"/>
              <w:jc w:val="center"/>
              <w:rPr>
                <w:rFonts w:ascii="Times New Roman" w:hAnsi="Times New Roman" w:cs="Times New Roman"/>
              </w:rPr>
            </w:pPr>
          </w:p>
        </w:tc>
      </w:tr>
      <w:tr w:rsidR="00F758AD" w:rsidRPr="00F32C0F" w:rsidTr="00970045">
        <w:trPr>
          <w:trHeight w:val="509"/>
          <w:jc w:val="center"/>
        </w:trPr>
        <w:tc>
          <w:tcPr>
            <w:tcW w:w="22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D46C61" w:rsidRDefault="00F758AD" w:rsidP="00D46C61">
            <w:pPr>
              <w:spacing w:after="0" w:line="240" w:lineRule="auto"/>
              <w:jc w:val="center"/>
              <w:rPr>
                <w:rFonts w:ascii="Times New Roman" w:hAnsi="Times New Roman" w:cs="Times New Roman"/>
                <w:bCs/>
              </w:rPr>
            </w:pPr>
            <w:proofErr w:type="gramStart"/>
            <w:r w:rsidRPr="00F32C0F">
              <w:rPr>
                <w:rFonts w:ascii="Times New Roman" w:hAnsi="Times New Roman" w:cs="Times New Roman"/>
                <w:bCs/>
              </w:rPr>
              <w:t>Тигриное</w:t>
            </w:r>
            <w:proofErr w:type="gramEnd"/>
            <w:r w:rsidRPr="00F32C0F">
              <w:rPr>
                <w:rFonts w:ascii="Times New Roman" w:hAnsi="Times New Roman" w:cs="Times New Roman"/>
                <w:bCs/>
              </w:rPr>
              <w:t xml:space="preserve"> (Приморский край)</w:t>
            </w:r>
          </w:p>
        </w:tc>
        <w:tc>
          <w:tcPr>
            <w:tcW w:w="29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D46C61" w:rsidRDefault="00F758AD" w:rsidP="00D46C61">
            <w:pPr>
              <w:spacing w:after="0" w:line="240" w:lineRule="auto"/>
              <w:jc w:val="center"/>
              <w:rPr>
                <w:rFonts w:ascii="Times New Roman" w:hAnsi="Times New Roman" w:cs="Times New Roman"/>
                <w:bCs/>
              </w:rPr>
            </w:pPr>
            <w:r w:rsidRPr="00F32C0F">
              <w:rPr>
                <w:rFonts w:ascii="Times New Roman" w:hAnsi="Times New Roman" w:cs="Times New Roman"/>
                <w:bCs/>
              </w:rPr>
              <w:t>Касситерит-вольфрамит-кварцевый</w:t>
            </w:r>
          </w:p>
        </w:tc>
        <w:tc>
          <w:tcPr>
            <w:tcW w:w="8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970045" w:rsidRDefault="00F758AD" w:rsidP="00970045">
            <w:pPr>
              <w:spacing w:after="0" w:line="240" w:lineRule="auto"/>
              <w:jc w:val="center"/>
              <w:rPr>
                <w:rFonts w:ascii="Times New Roman" w:hAnsi="Times New Roman" w:cs="Times New Roman"/>
                <w:bCs/>
              </w:rPr>
            </w:pPr>
            <w:r w:rsidRPr="00F32C0F">
              <w:rPr>
                <w:rFonts w:ascii="Times New Roman" w:hAnsi="Times New Roman" w:cs="Times New Roman"/>
                <w:bCs/>
              </w:rPr>
              <w:t>170,5</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970045" w:rsidRDefault="00F758AD" w:rsidP="00970045">
            <w:pPr>
              <w:spacing w:after="0" w:line="240" w:lineRule="auto"/>
              <w:jc w:val="center"/>
              <w:rPr>
                <w:rFonts w:ascii="Times New Roman" w:hAnsi="Times New Roman" w:cs="Times New Roman"/>
                <w:bCs/>
              </w:rPr>
            </w:pPr>
            <w:r w:rsidRPr="00F32C0F">
              <w:rPr>
                <w:rFonts w:ascii="Times New Roman" w:hAnsi="Times New Roman" w:cs="Times New Roman"/>
                <w:bCs/>
              </w:rPr>
              <w:t>15,6</w:t>
            </w:r>
          </w:p>
        </w:tc>
        <w:tc>
          <w:tcPr>
            <w:tcW w:w="21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F32C0F" w:rsidRDefault="00F758AD" w:rsidP="00970045">
            <w:pPr>
              <w:spacing w:after="0" w:line="240" w:lineRule="auto"/>
              <w:ind w:left="36"/>
              <w:jc w:val="center"/>
              <w:rPr>
                <w:rFonts w:ascii="Times New Roman" w:hAnsi="Times New Roman" w:cs="Times New Roman"/>
              </w:rPr>
            </w:pPr>
            <w:r w:rsidRPr="00970045">
              <w:rPr>
                <w:rFonts w:ascii="Times New Roman" w:hAnsi="Times New Roman" w:cs="Times New Roman"/>
              </w:rPr>
              <w:t>0,12%</w:t>
            </w:r>
          </w:p>
        </w:tc>
      </w:tr>
      <w:tr w:rsidR="00F758AD" w:rsidRPr="00F32C0F" w:rsidTr="00970045">
        <w:trPr>
          <w:trHeight w:val="509"/>
          <w:jc w:val="center"/>
        </w:trPr>
        <w:tc>
          <w:tcPr>
            <w:tcW w:w="2283" w:type="dxa"/>
            <w:vMerge/>
            <w:tcBorders>
              <w:top w:val="single" w:sz="4" w:space="0" w:color="auto"/>
              <w:left w:val="single" w:sz="4" w:space="0" w:color="auto"/>
              <w:bottom w:val="single" w:sz="4" w:space="0" w:color="auto"/>
              <w:right w:val="single" w:sz="4" w:space="0" w:color="auto"/>
            </w:tcBorders>
            <w:vAlign w:val="center"/>
          </w:tcPr>
          <w:p w:rsidR="00F758AD" w:rsidRPr="00D46C61" w:rsidRDefault="00F758AD" w:rsidP="00D46C61">
            <w:pPr>
              <w:spacing w:after="0" w:line="240" w:lineRule="auto"/>
              <w:jc w:val="center"/>
              <w:rPr>
                <w:rFonts w:ascii="Times New Roman" w:hAnsi="Times New Roman" w:cs="Times New Roman"/>
                <w:bCs/>
              </w:rPr>
            </w:pPr>
          </w:p>
        </w:tc>
        <w:tc>
          <w:tcPr>
            <w:tcW w:w="2958" w:type="dxa"/>
            <w:vMerge/>
            <w:tcBorders>
              <w:top w:val="single" w:sz="4" w:space="0" w:color="auto"/>
              <w:left w:val="single" w:sz="4" w:space="0" w:color="auto"/>
              <w:bottom w:val="single" w:sz="4" w:space="0" w:color="auto"/>
              <w:right w:val="single" w:sz="4" w:space="0" w:color="auto"/>
            </w:tcBorders>
            <w:vAlign w:val="center"/>
          </w:tcPr>
          <w:p w:rsidR="00F758AD" w:rsidRPr="00D46C61" w:rsidRDefault="00F758AD" w:rsidP="00D46C61">
            <w:pPr>
              <w:spacing w:after="0" w:line="240" w:lineRule="auto"/>
              <w:jc w:val="center"/>
              <w:rPr>
                <w:rFonts w:ascii="Times New Roman" w:hAnsi="Times New Roman" w:cs="Times New Roman"/>
                <w:bCs/>
              </w:rPr>
            </w:pPr>
          </w:p>
        </w:tc>
        <w:tc>
          <w:tcPr>
            <w:tcW w:w="847" w:type="dxa"/>
            <w:vMerge/>
            <w:tcBorders>
              <w:top w:val="single" w:sz="4" w:space="0" w:color="auto"/>
              <w:left w:val="single" w:sz="4" w:space="0" w:color="auto"/>
              <w:bottom w:val="single" w:sz="4" w:space="0" w:color="auto"/>
              <w:right w:val="single" w:sz="4" w:space="0" w:color="auto"/>
            </w:tcBorders>
            <w:vAlign w:val="center"/>
          </w:tcPr>
          <w:p w:rsidR="00F758AD" w:rsidRPr="00970045" w:rsidRDefault="00F758AD" w:rsidP="00970045">
            <w:pPr>
              <w:spacing w:after="0" w:line="240" w:lineRule="auto"/>
              <w:jc w:val="center"/>
              <w:rPr>
                <w:rFonts w:ascii="Times New Roman" w:hAnsi="Times New Roman" w:cs="Times New Roman"/>
                <w:bCs/>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F758AD" w:rsidRPr="00970045" w:rsidRDefault="00F758AD" w:rsidP="00970045">
            <w:pPr>
              <w:spacing w:after="0" w:line="240" w:lineRule="auto"/>
              <w:jc w:val="center"/>
              <w:rPr>
                <w:rFonts w:ascii="Times New Roman" w:hAnsi="Times New Roman" w:cs="Times New Roman"/>
                <w:bCs/>
              </w:rPr>
            </w:pPr>
          </w:p>
        </w:tc>
        <w:tc>
          <w:tcPr>
            <w:tcW w:w="2175"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970045">
            <w:pPr>
              <w:spacing w:after="0" w:line="240" w:lineRule="auto"/>
              <w:ind w:left="36"/>
              <w:jc w:val="center"/>
              <w:rPr>
                <w:rFonts w:ascii="Times New Roman" w:hAnsi="Times New Roman" w:cs="Times New Roman"/>
              </w:rPr>
            </w:pPr>
          </w:p>
        </w:tc>
      </w:tr>
      <w:tr w:rsidR="00F758AD" w:rsidRPr="00F32C0F" w:rsidTr="00970045">
        <w:trPr>
          <w:trHeight w:val="509"/>
          <w:jc w:val="center"/>
        </w:trPr>
        <w:tc>
          <w:tcPr>
            <w:tcW w:w="2283" w:type="dxa"/>
            <w:vMerge/>
            <w:tcBorders>
              <w:top w:val="single" w:sz="4" w:space="0" w:color="auto"/>
              <w:left w:val="single" w:sz="4" w:space="0" w:color="auto"/>
              <w:bottom w:val="single" w:sz="4" w:space="0" w:color="auto"/>
              <w:right w:val="single" w:sz="4" w:space="0" w:color="auto"/>
            </w:tcBorders>
            <w:vAlign w:val="center"/>
          </w:tcPr>
          <w:p w:rsidR="00F758AD" w:rsidRPr="00D46C61" w:rsidRDefault="00F758AD" w:rsidP="00D46C61">
            <w:pPr>
              <w:spacing w:after="0" w:line="240" w:lineRule="auto"/>
              <w:jc w:val="center"/>
              <w:rPr>
                <w:rFonts w:ascii="Times New Roman" w:hAnsi="Times New Roman" w:cs="Times New Roman"/>
                <w:bCs/>
              </w:rPr>
            </w:pPr>
          </w:p>
        </w:tc>
        <w:tc>
          <w:tcPr>
            <w:tcW w:w="2958" w:type="dxa"/>
            <w:vMerge/>
            <w:tcBorders>
              <w:top w:val="single" w:sz="4" w:space="0" w:color="auto"/>
              <w:left w:val="single" w:sz="4" w:space="0" w:color="auto"/>
              <w:bottom w:val="single" w:sz="4" w:space="0" w:color="auto"/>
              <w:right w:val="single" w:sz="4" w:space="0" w:color="auto"/>
            </w:tcBorders>
            <w:vAlign w:val="center"/>
          </w:tcPr>
          <w:p w:rsidR="00F758AD" w:rsidRPr="00D46C61" w:rsidRDefault="00F758AD" w:rsidP="00D46C61">
            <w:pPr>
              <w:spacing w:after="0" w:line="240" w:lineRule="auto"/>
              <w:jc w:val="center"/>
              <w:rPr>
                <w:rFonts w:ascii="Times New Roman" w:hAnsi="Times New Roman" w:cs="Times New Roman"/>
                <w:bCs/>
              </w:rPr>
            </w:pPr>
          </w:p>
        </w:tc>
        <w:tc>
          <w:tcPr>
            <w:tcW w:w="847" w:type="dxa"/>
            <w:vMerge/>
            <w:tcBorders>
              <w:top w:val="single" w:sz="4" w:space="0" w:color="auto"/>
              <w:left w:val="single" w:sz="4" w:space="0" w:color="auto"/>
              <w:bottom w:val="single" w:sz="4" w:space="0" w:color="auto"/>
              <w:right w:val="single" w:sz="4" w:space="0" w:color="auto"/>
            </w:tcBorders>
            <w:vAlign w:val="center"/>
          </w:tcPr>
          <w:p w:rsidR="00F758AD" w:rsidRPr="00970045" w:rsidRDefault="00F758AD" w:rsidP="00970045">
            <w:pPr>
              <w:spacing w:after="0" w:line="240" w:lineRule="auto"/>
              <w:jc w:val="center"/>
              <w:rPr>
                <w:rFonts w:ascii="Times New Roman" w:hAnsi="Times New Roman" w:cs="Times New Roman"/>
                <w:bCs/>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F758AD" w:rsidRPr="00970045" w:rsidRDefault="00F758AD" w:rsidP="00970045">
            <w:pPr>
              <w:spacing w:after="0" w:line="240" w:lineRule="auto"/>
              <w:jc w:val="center"/>
              <w:rPr>
                <w:rFonts w:ascii="Times New Roman" w:hAnsi="Times New Roman" w:cs="Times New Roman"/>
                <w:bCs/>
              </w:rPr>
            </w:pPr>
          </w:p>
        </w:tc>
        <w:tc>
          <w:tcPr>
            <w:tcW w:w="2175"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970045">
            <w:pPr>
              <w:spacing w:after="0" w:line="240" w:lineRule="auto"/>
              <w:ind w:left="36"/>
              <w:jc w:val="center"/>
              <w:rPr>
                <w:rFonts w:ascii="Times New Roman" w:hAnsi="Times New Roman" w:cs="Times New Roman"/>
              </w:rPr>
            </w:pPr>
          </w:p>
        </w:tc>
      </w:tr>
      <w:tr w:rsidR="00F758AD" w:rsidRPr="00F32C0F" w:rsidTr="00970045">
        <w:trPr>
          <w:trHeight w:val="509"/>
          <w:jc w:val="center"/>
        </w:trPr>
        <w:tc>
          <w:tcPr>
            <w:tcW w:w="22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D46C61" w:rsidRDefault="00F758AD" w:rsidP="00D46C61">
            <w:pPr>
              <w:spacing w:after="0" w:line="240" w:lineRule="auto"/>
              <w:jc w:val="center"/>
              <w:rPr>
                <w:rFonts w:ascii="Times New Roman" w:hAnsi="Times New Roman" w:cs="Times New Roman"/>
                <w:bCs/>
              </w:rPr>
            </w:pPr>
            <w:r w:rsidRPr="00F32C0F">
              <w:rPr>
                <w:rFonts w:ascii="Times New Roman" w:hAnsi="Times New Roman" w:cs="Times New Roman"/>
                <w:bCs/>
              </w:rPr>
              <w:t xml:space="preserve">Россыпь </w:t>
            </w:r>
            <w:proofErr w:type="spellStart"/>
            <w:r w:rsidRPr="00F32C0F">
              <w:rPr>
                <w:rFonts w:ascii="Times New Roman" w:hAnsi="Times New Roman" w:cs="Times New Roman"/>
                <w:bCs/>
              </w:rPr>
              <w:t>руч</w:t>
            </w:r>
            <w:proofErr w:type="gramStart"/>
            <w:r w:rsidRPr="00F32C0F">
              <w:rPr>
                <w:rFonts w:ascii="Times New Roman" w:hAnsi="Times New Roman" w:cs="Times New Roman"/>
                <w:bCs/>
              </w:rPr>
              <w:t>.О</w:t>
            </w:r>
            <w:proofErr w:type="gramEnd"/>
            <w:r w:rsidRPr="00F32C0F">
              <w:rPr>
                <w:rFonts w:ascii="Times New Roman" w:hAnsi="Times New Roman" w:cs="Times New Roman"/>
                <w:bCs/>
              </w:rPr>
              <w:t>динокий</w:t>
            </w:r>
            <w:proofErr w:type="spellEnd"/>
            <w:r w:rsidRPr="00F32C0F">
              <w:rPr>
                <w:rFonts w:ascii="Times New Roman" w:hAnsi="Times New Roman" w:cs="Times New Roman"/>
                <w:bCs/>
              </w:rPr>
              <w:t xml:space="preserve"> (Республика Саха (Якутия))</w:t>
            </w:r>
          </w:p>
        </w:tc>
        <w:tc>
          <w:tcPr>
            <w:tcW w:w="29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D46C61" w:rsidRDefault="00F758AD" w:rsidP="00D46C61">
            <w:pPr>
              <w:spacing w:after="0" w:line="240" w:lineRule="auto"/>
              <w:jc w:val="center"/>
              <w:rPr>
                <w:rFonts w:ascii="Times New Roman" w:hAnsi="Times New Roman" w:cs="Times New Roman"/>
                <w:bCs/>
              </w:rPr>
            </w:pPr>
            <w:r w:rsidRPr="00F32C0F">
              <w:rPr>
                <w:rFonts w:ascii="Times New Roman" w:hAnsi="Times New Roman" w:cs="Times New Roman"/>
                <w:bCs/>
              </w:rPr>
              <w:t>Россыпной аллювиально-делювиальный</w:t>
            </w:r>
          </w:p>
        </w:tc>
        <w:tc>
          <w:tcPr>
            <w:tcW w:w="8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970045" w:rsidRDefault="00F758AD" w:rsidP="00970045">
            <w:pPr>
              <w:spacing w:after="0" w:line="240" w:lineRule="auto"/>
              <w:jc w:val="center"/>
              <w:rPr>
                <w:rFonts w:ascii="Times New Roman" w:hAnsi="Times New Roman" w:cs="Times New Roman"/>
                <w:bCs/>
              </w:rPr>
            </w:pPr>
            <w:r w:rsidRPr="00F32C0F">
              <w:rPr>
                <w:rFonts w:ascii="Times New Roman" w:hAnsi="Times New Roman" w:cs="Times New Roman"/>
                <w:bCs/>
              </w:rPr>
              <w:t>50,9</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970045" w:rsidRDefault="00F758AD" w:rsidP="00970045">
            <w:pPr>
              <w:spacing w:after="0" w:line="240" w:lineRule="auto"/>
              <w:jc w:val="center"/>
              <w:rPr>
                <w:rFonts w:ascii="Times New Roman" w:hAnsi="Times New Roman" w:cs="Times New Roman"/>
                <w:bCs/>
              </w:rPr>
            </w:pPr>
            <w:r w:rsidRPr="00F32C0F">
              <w:rPr>
                <w:rFonts w:ascii="Times New Roman" w:hAnsi="Times New Roman" w:cs="Times New Roman"/>
                <w:bCs/>
              </w:rPr>
              <w:t>1</w:t>
            </w:r>
          </w:p>
        </w:tc>
        <w:tc>
          <w:tcPr>
            <w:tcW w:w="21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8AD" w:rsidRPr="00F32C0F" w:rsidRDefault="00F758AD" w:rsidP="00970045">
            <w:pPr>
              <w:spacing w:after="0" w:line="240" w:lineRule="auto"/>
              <w:ind w:left="36"/>
              <w:jc w:val="center"/>
              <w:rPr>
                <w:rFonts w:ascii="Times New Roman" w:hAnsi="Times New Roman" w:cs="Times New Roman"/>
              </w:rPr>
            </w:pPr>
            <w:r w:rsidRPr="00970045">
              <w:rPr>
                <w:rFonts w:ascii="Times New Roman" w:hAnsi="Times New Roman" w:cs="Times New Roman"/>
              </w:rPr>
              <w:t>828,71 г/</w:t>
            </w:r>
            <w:proofErr w:type="spellStart"/>
            <w:r w:rsidRPr="00970045">
              <w:rPr>
                <w:rFonts w:ascii="Times New Roman" w:hAnsi="Times New Roman" w:cs="Times New Roman"/>
              </w:rPr>
              <w:t>куб</w:t>
            </w:r>
            <w:proofErr w:type="gramStart"/>
            <w:r w:rsidRPr="00970045">
              <w:rPr>
                <w:rFonts w:ascii="Times New Roman" w:hAnsi="Times New Roman" w:cs="Times New Roman"/>
              </w:rPr>
              <w:t>.м</w:t>
            </w:r>
            <w:proofErr w:type="spellEnd"/>
            <w:proofErr w:type="gramEnd"/>
          </w:p>
        </w:tc>
      </w:tr>
      <w:tr w:rsidR="00F758AD" w:rsidRPr="00F32C0F" w:rsidTr="00A341CC">
        <w:trPr>
          <w:trHeight w:val="509"/>
          <w:jc w:val="center"/>
        </w:trPr>
        <w:tc>
          <w:tcPr>
            <w:tcW w:w="2283"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F32C0F">
            <w:pPr>
              <w:spacing w:after="0" w:line="240" w:lineRule="auto"/>
              <w:ind w:left="-284"/>
              <w:rPr>
                <w:rFonts w:ascii="Times New Roman" w:hAnsi="Times New Roman" w:cs="Times New Roman"/>
              </w:rPr>
            </w:pPr>
          </w:p>
        </w:tc>
        <w:tc>
          <w:tcPr>
            <w:tcW w:w="2958"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F32C0F">
            <w:pPr>
              <w:spacing w:after="0" w:line="240" w:lineRule="auto"/>
              <w:ind w:left="-284"/>
              <w:rPr>
                <w:rFonts w:ascii="Times New Roman" w:hAnsi="Times New Roman" w:cs="Times New Roman"/>
              </w:rPr>
            </w:pPr>
          </w:p>
        </w:tc>
        <w:tc>
          <w:tcPr>
            <w:tcW w:w="847"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F32C0F">
            <w:pPr>
              <w:spacing w:after="0" w:line="240" w:lineRule="auto"/>
              <w:ind w:left="-284"/>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F32C0F">
            <w:pPr>
              <w:spacing w:after="0" w:line="240" w:lineRule="auto"/>
              <w:ind w:left="-284"/>
              <w:rPr>
                <w:rFonts w:ascii="Times New Roman" w:hAnsi="Times New Roman" w:cs="Times New Roman"/>
              </w:rPr>
            </w:pPr>
          </w:p>
        </w:tc>
        <w:tc>
          <w:tcPr>
            <w:tcW w:w="2175" w:type="dxa"/>
            <w:vMerge/>
            <w:tcBorders>
              <w:top w:val="single" w:sz="4" w:space="0" w:color="auto"/>
              <w:left w:val="single" w:sz="4" w:space="0" w:color="auto"/>
              <w:bottom w:val="single" w:sz="4" w:space="0" w:color="auto"/>
              <w:right w:val="single" w:sz="4" w:space="0" w:color="auto"/>
            </w:tcBorders>
            <w:vAlign w:val="center"/>
          </w:tcPr>
          <w:p w:rsidR="00F758AD" w:rsidRPr="00F32C0F" w:rsidRDefault="00F758AD" w:rsidP="00F32C0F">
            <w:pPr>
              <w:spacing w:after="0" w:line="240" w:lineRule="auto"/>
              <w:ind w:left="-284"/>
              <w:rPr>
                <w:rFonts w:ascii="Times New Roman" w:hAnsi="Times New Roman" w:cs="Times New Roman"/>
              </w:rPr>
            </w:pPr>
          </w:p>
        </w:tc>
      </w:tr>
    </w:tbl>
    <w:p w:rsidR="00970045" w:rsidRDefault="00970045" w:rsidP="00F32C0F">
      <w:pPr>
        <w:spacing w:after="0" w:line="240" w:lineRule="auto"/>
        <w:ind w:left="-284" w:firstLine="510"/>
        <w:jc w:val="both"/>
        <w:rPr>
          <w:rFonts w:ascii="Times New Roman" w:eastAsia="Times New Roman" w:hAnsi="Times New Roman" w:cs="Times New Roman"/>
          <w:color w:val="000000"/>
        </w:rPr>
      </w:pPr>
    </w:p>
    <w:p w:rsidR="00494E90" w:rsidRPr="00F32C0F" w:rsidRDefault="00494E90" w:rsidP="00970045">
      <w:pPr>
        <w:pStyle w:val="a3"/>
        <w:widowControl w:val="0"/>
        <w:spacing w:after="0" w:line="240" w:lineRule="auto"/>
        <w:ind w:left="0" w:firstLine="709"/>
        <w:jc w:val="both"/>
        <w:rPr>
          <w:rFonts w:ascii="Times New Roman" w:eastAsia="Times New Roman" w:hAnsi="Times New Roman" w:cs="Times New Roman"/>
          <w:color w:val="000000"/>
        </w:rPr>
      </w:pPr>
      <w:r w:rsidRPr="00F32C0F">
        <w:rPr>
          <w:rFonts w:ascii="Times New Roman" w:eastAsia="Times New Roman" w:hAnsi="Times New Roman" w:cs="Times New Roman"/>
          <w:color w:val="000000"/>
        </w:rPr>
        <w:lastRenderedPageBreak/>
        <w:t xml:space="preserve">Качество новых месторождений существенно ниже отрабатываемых в настоящее время. </w:t>
      </w:r>
      <w:proofErr w:type="gramStart"/>
      <w:r w:rsidRPr="00F32C0F">
        <w:rPr>
          <w:rFonts w:ascii="Times New Roman" w:eastAsia="Times New Roman" w:hAnsi="Times New Roman" w:cs="Times New Roman"/>
          <w:color w:val="000000"/>
        </w:rPr>
        <w:t>Затраты на производство олова увеличились в 2 раза за последние 6 лет.</w:t>
      </w:r>
      <w:proofErr w:type="gramEnd"/>
      <w:r w:rsidRPr="00F32C0F">
        <w:rPr>
          <w:rFonts w:ascii="Times New Roman" w:eastAsia="Times New Roman" w:hAnsi="Times New Roman" w:cs="Times New Roman"/>
          <w:color w:val="000000"/>
        </w:rPr>
        <w:t xml:space="preserve"> ITRI прогнозирует, что себестоимость добычи увеличится 1,6 раз в течение следующих 4 лет, что неминуемо подтолкнет цену олова к росту.</w:t>
      </w:r>
    </w:p>
    <w:p w:rsidR="009E5B1D" w:rsidRPr="009E5B1D" w:rsidRDefault="009E5B1D" w:rsidP="00970045">
      <w:pPr>
        <w:pStyle w:val="a3"/>
        <w:widowControl w:val="0"/>
        <w:spacing w:after="0" w:line="240" w:lineRule="auto"/>
        <w:ind w:left="0" w:firstLine="709"/>
        <w:jc w:val="both"/>
        <w:rPr>
          <w:rFonts w:ascii="Times New Roman" w:eastAsia="Times New Roman" w:hAnsi="Times New Roman" w:cs="Times New Roman"/>
          <w:color w:val="000000"/>
        </w:rPr>
      </w:pPr>
      <w:r w:rsidRPr="00F32C0F">
        <w:rPr>
          <w:rFonts w:ascii="Times New Roman" w:eastAsia="Times New Roman" w:hAnsi="Times New Roman" w:cs="Times New Roman"/>
          <w:color w:val="000000"/>
        </w:rPr>
        <w:t xml:space="preserve">Руды </w:t>
      </w:r>
      <w:proofErr w:type="spellStart"/>
      <w:r w:rsidRPr="00F32C0F">
        <w:rPr>
          <w:rFonts w:ascii="Times New Roman" w:eastAsia="Times New Roman" w:hAnsi="Times New Roman" w:cs="Times New Roman"/>
          <w:color w:val="000000"/>
        </w:rPr>
        <w:t>Правоурмийского</w:t>
      </w:r>
      <w:proofErr w:type="spellEnd"/>
      <w:r w:rsidRPr="00F32C0F">
        <w:rPr>
          <w:rFonts w:ascii="Times New Roman" w:eastAsia="Times New Roman" w:hAnsi="Times New Roman" w:cs="Times New Roman"/>
          <w:color w:val="000000"/>
        </w:rPr>
        <w:t xml:space="preserve"> месторождения относятся к легкообогатимому типу, все технологические</w:t>
      </w:r>
      <w:r w:rsidRPr="009E5B1D">
        <w:rPr>
          <w:rFonts w:ascii="Times New Roman" w:eastAsia="Times New Roman" w:hAnsi="Times New Roman" w:cs="Times New Roman"/>
          <w:color w:val="000000"/>
        </w:rPr>
        <w:t xml:space="preserve"> решения по обогащению руды отработаны.</w:t>
      </w:r>
    </w:p>
    <w:p w:rsidR="009E5B1D" w:rsidRDefault="009E5B1D" w:rsidP="00970045">
      <w:pPr>
        <w:pStyle w:val="a3"/>
        <w:widowControl w:val="0"/>
        <w:spacing w:after="0" w:line="240" w:lineRule="auto"/>
        <w:ind w:left="0"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С</w:t>
      </w:r>
      <w:r w:rsidRPr="009E5B1D">
        <w:rPr>
          <w:rFonts w:ascii="Times New Roman" w:eastAsia="Times New Roman" w:hAnsi="Times New Roman" w:cs="Times New Roman"/>
          <w:color w:val="000000"/>
        </w:rPr>
        <w:t xml:space="preserve">опутствующие компоненты </w:t>
      </w:r>
      <w:r>
        <w:rPr>
          <w:rFonts w:ascii="Times New Roman" w:eastAsia="Times New Roman" w:hAnsi="Times New Roman" w:cs="Times New Roman"/>
          <w:color w:val="000000"/>
        </w:rPr>
        <w:t xml:space="preserve">олова </w:t>
      </w:r>
      <w:r w:rsidRPr="009E5B1D">
        <w:rPr>
          <w:rFonts w:ascii="Times New Roman" w:eastAsia="Times New Roman" w:hAnsi="Times New Roman" w:cs="Times New Roman"/>
          <w:color w:val="000000"/>
        </w:rPr>
        <w:t xml:space="preserve">– вольфрам, медь и серебро. </w:t>
      </w:r>
    </w:p>
    <w:p w:rsidR="009E5B1D" w:rsidRPr="009E5B1D" w:rsidRDefault="009E5B1D" w:rsidP="00970045">
      <w:pPr>
        <w:pStyle w:val="a3"/>
        <w:widowControl w:val="0"/>
        <w:spacing w:after="0" w:line="240" w:lineRule="auto"/>
        <w:ind w:left="0" w:firstLine="709"/>
        <w:jc w:val="both"/>
        <w:rPr>
          <w:rFonts w:ascii="Times New Roman" w:eastAsia="Times New Roman" w:hAnsi="Times New Roman" w:cs="Times New Roman"/>
          <w:color w:val="000000"/>
        </w:rPr>
      </w:pPr>
      <w:r w:rsidRPr="009E5B1D">
        <w:rPr>
          <w:rFonts w:ascii="Times New Roman" w:eastAsia="Times New Roman" w:hAnsi="Times New Roman" w:cs="Times New Roman"/>
          <w:color w:val="000000"/>
        </w:rPr>
        <w:t xml:space="preserve">В настоящий момент на </w:t>
      </w:r>
      <w:proofErr w:type="spellStart"/>
      <w:r w:rsidRPr="009E5B1D">
        <w:rPr>
          <w:rFonts w:ascii="Times New Roman" w:eastAsia="Times New Roman" w:hAnsi="Times New Roman" w:cs="Times New Roman"/>
          <w:color w:val="000000"/>
        </w:rPr>
        <w:t>Правоурмийском</w:t>
      </w:r>
      <w:proofErr w:type="spellEnd"/>
      <w:r w:rsidRPr="009E5B1D">
        <w:rPr>
          <w:rFonts w:ascii="Times New Roman" w:eastAsia="Times New Roman" w:hAnsi="Times New Roman" w:cs="Times New Roman"/>
          <w:color w:val="000000"/>
        </w:rPr>
        <w:t xml:space="preserve"> месторождении функционирует обогатительная фабрика мощностью 100 тыс. тонн. Планируется с 2016 года ввод в эксплуатацию новой обогатительной фабрики мощностью 400 тыс. тонн. </w:t>
      </w:r>
    </w:p>
    <w:p w:rsidR="009E5B1D" w:rsidRPr="009E5B1D" w:rsidRDefault="009E5B1D" w:rsidP="00970045">
      <w:pPr>
        <w:pStyle w:val="a3"/>
        <w:widowControl w:val="0"/>
        <w:spacing w:after="0" w:line="240" w:lineRule="auto"/>
        <w:ind w:left="0" w:firstLine="709"/>
        <w:jc w:val="both"/>
        <w:rPr>
          <w:rFonts w:ascii="Times New Roman" w:eastAsia="Times New Roman" w:hAnsi="Times New Roman" w:cs="Times New Roman"/>
          <w:color w:val="000000"/>
        </w:rPr>
      </w:pPr>
      <w:r w:rsidRPr="009E5B1D">
        <w:rPr>
          <w:rFonts w:ascii="Times New Roman" w:eastAsia="Times New Roman" w:hAnsi="Times New Roman" w:cs="Times New Roman"/>
          <w:color w:val="000000"/>
        </w:rPr>
        <w:t>С 2016 года предполагается, что руда будет обогащаться на фабрике мощностью 400 тыс. тонн, а пески будут перерабатываться на фабрике мощностью 100 тыс. тонн.</w:t>
      </w:r>
    </w:p>
    <w:p w:rsidR="009E5B1D" w:rsidRPr="009E5B1D" w:rsidRDefault="009E5B1D" w:rsidP="00970045">
      <w:pPr>
        <w:pStyle w:val="a3"/>
        <w:widowControl w:val="0"/>
        <w:spacing w:after="0" w:line="240" w:lineRule="auto"/>
        <w:ind w:left="0" w:firstLine="709"/>
        <w:jc w:val="both"/>
        <w:rPr>
          <w:rFonts w:ascii="Times New Roman" w:eastAsia="Times New Roman" w:hAnsi="Times New Roman" w:cs="Times New Roman"/>
          <w:color w:val="000000"/>
        </w:rPr>
      </w:pPr>
      <w:r w:rsidRPr="009E5B1D">
        <w:rPr>
          <w:rFonts w:ascii="Times New Roman" w:eastAsia="Times New Roman" w:hAnsi="Times New Roman" w:cs="Times New Roman"/>
          <w:color w:val="000000"/>
        </w:rPr>
        <w:t xml:space="preserve">В настоящий момент производится оловянный и вольфрамовый концентраты путем извлечения из добытой руды и песков </w:t>
      </w:r>
      <w:proofErr w:type="spellStart"/>
      <w:r w:rsidRPr="009E5B1D">
        <w:rPr>
          <w:rFonts w:ascii="Times New Roman" w:eastAsia="Times New Roman" w:hAnsi="Times New Roman" w:cs="Times New Roman"/>
          <w:color w:val="000000"/>
        </w:rPr>
        <w:t>хвостохранилища</w:t>
      </w:r>
      <w:proofErr w:type="spellEnd"/>
      <w:r w:rsidRPr="009E5B1D">
        <w:rPr>
          <w:rFonts w:ascii="Times New Roman" w:eastAsia="Times New Roman" w:hAnsi="Times New Roman" w:cs="Times New Roman"/>
          <w:color w:val="000000"/>
        </w:rPr>
        <w:t>. Строительство нового модуля по переработке песков предназначается для увеличения производительности фабрики при одновременной работе на песках и руде.</w:t>
      </w:r>
    </w:p>
    <w:p w:rsidR="009E5B1D" w:rsidRPr="009E5B1D" w:rsidRDefault="009E5B1D" w:rsidP="00970045">
      <w:pPr>
        <w:pStyle w:val="a3"/>
        <w:widowControl w:val="0"/>
        <w:spacing w:after="0" w:line="240" w:lineRule="auto"/>
        <w:ind w:left="0" w:firstLine="709"/>
        <w:jc w:val="both"/>
        <w:rPr>
          <w:rFonts w:ascii="Times New Roman" w:eastAsia="Times New Roman" w:hAnsi="Times New Roman" w:cs="Times New Roman"/>
          <w:color w:val="000000"/>
        </w:rPr>
      </w:pPr>
      <w:r w:rsidRPr="009E5B1D">
        <w:rPr>
          <w:rFonts w:ascii="Times New Roman" w:eastAsia="Times New Roman" w:hAnsi="Times New Roman" w:cs="Times New Roman"/>
          <w:color w:val="000000"/>
        </w:rPr>
        <w:t xml:space="preserve">Извлечение олова составляет 50-60%. За счет модернизации оборудования извлечение будет увеличено до 70%. </w:t>
      </w:r>
    </w:p>
    <w:p w:rsidR="009E5B1D" w:rsidRPr="009E5B1D" w:rsidDel="00F909E2" w:rsidRDefault="009E5B1D" w:rsidP="00970045">
      <w:pPr>
        <w:pStyle w:val="a3"/>
        <w:widowControl w:val="0"/>
        <w:spacing w:after="0" w:line="240" w:lineRule="auto"/>
        <w:ind w:left="0" w:firstLine="709"/>
        <w:jc w:val="both"/>
        <w:rPr>
          <w:rFonts w:ascii="Times New Roman" w:eastAsia="Times New Roman" w:hAnsi="Times New Roman" w:cs="Times New Roman"/>
          <w:color w:val="000000"/>
        </w:rPr>
      </w:pPr>
      <w:r w:rsidRPr="009E5B1D">
        <w:rPr>
          <w:rFonts w:ascii="Times New Roman" w:eastAsia="Times New Roman" w:hAnsi="Times New Roman" w:cs="Times New Roman"/>
          <w:color w:val="000000"/>
        </w:rPr>
        <w:t xml:space="preserve">С 2016 года планируется производить медный концентрат. </w:t>
      </w:r>
    </w:p>
    <w:p w:rsidR="009E5B1D" w:rsidRPr="009E5B1D" w:rsidRDefault="009E5B1D" w:rsidP="00970045">
      <w:pPr>
        <w:pStyle w:val="a3"/>
        <w:widowControl w:val="0"/>
        <w:spacing w:after="0" w:line="240" w:lineRule="auto"/>
        <w:ind w:left="0" w:firstLine="709"/>
        <w:jc w:val="both"/>
        <w:rPr>
          <w:rFonts w:ascii="Times New Roman" w:eastAsia="Times New Roman" w:hAnsi="Times New Roman" w:cs="Times New Roman"/>
          <w:color w:val="000000"/>
        </w:rPr>
      </w:pPr>
      <w:r w:rsidRPr="009E5B1D">
        <w:rPr>
          <w:rFonts w:ascii="Times New Roman" w:eastAsia="Times New Roman" w:hAnsi="Times New Roman" w:cs="Times New Roman"/>
          <w:color w:val="000000"/>
        </w:rPr>
        <w:t xml:space="preserve">Рядом с обогатительной фабрикой находится </w:t>
      </w:r>
      <w:proofErr w:type="spellStart"/>
      <w:r w:rsidRPr="009E5B1D">
        <w:rPr>
          <w:rFonts w:ascii="Times New Roman" w:eastAsia="Times New Roman" w:hAnsi="Times New Roman" w:cs="Times New Roman"/>
          <w:color w:val="000000"/>
        </w:rPr>
        <w:t>хвостогранилище</w:t>
      </w:r>
      <w:proofErr w:type="spellEnd"/>
      <w:r w:rsidRPr="009E5B1D">
        <w:rPr>
          <w:rFonts w:ascii="Times New Roman" w:eastAsia="Times New Roman" w:hAnsi="Times New Roman" w:cs="Times New Roman"/>
          <w:color w:val="000000"/>
        </w:rPr>
        <w:t xml:space="preserve">, однако его объема хватит только на 5 лет. К 2016 году планируется построить новое </w:t>
      </w:r>
      <w:proofErr w:type="spellStart"/>
      <w:r w:rsidRPr="009E5B1D">
        <w:rPr>
          <w:rFonts w:ascii="Times New Roman" w:eastAsia="Times New Roman" w:hAnsi="Times New Roman" w:cs="Times New Roman"/>
          <w:color w:val="000000"/>
        </w:rPr>
        <w:t>хвостохранилище</w:t>
      </w:r>
      <w:proofErr w:type="spellEnd"/>
      <w:r w:rsidRPr="009E5B1D">
        <w:rPr>
          <w:rFonts w:ascii="Times New Roman" w:eastAsia="Times New Roman" w:hAnsi="Times New Roman" w:cs="Times New Roman"/>
          <w:color w:val="000000"/>
        </w:rPr>
        <w:t>.</w:t>
      </w:r>
    </w:p>
    <w:p w:rsidR="009E5B1D" w:rsidRPr="009E5B1D" w:rsidRDefault="009E5B1D" w:rsidP="00970045">
      <w:pPr>
        <w:pStyle w:val="a3"/>
        <w:widowControl w:val="0"/>
        <w:spacing w:after="0" w:line="240" w:lineRule="auto"/>
        <w:ind w:left="0" w:firstLine="709"/>
        <w:jc w:val="both"/>
        <w:rPr>
          <w:rFonts w:ascii="Times New Roman" w:eastAsia="Times New Roman" w:hAnsi="Times New Roman" w:cs="Times New Roman"/>
          <w:color w:val="000000"/>
        </w:rPr>
      </w:pPr>
      <w:r w:rsidRPr="009E5B1D">
        <w:rPr>
          <w:rFonts w:ascii="Times New Roman" w:eastAsia="Times New Roman" w:hAnsi="Times New Roman" w:cs="Times New Roman"/>
          <w:color w:val="000000"/>
        </w:rPr>
        <w:t xml:space="preserve">В санитарной зоне </w:t>
      </w:r>
      <w:proofErr w:type="spellStart"/>
      <w:r w:rsidRPr="009E5B1D">
        <w:rPr>
          <w:rFonts w:ascii="Times New Roman" w:eastAsia="Times New Roman" w:hAnsi="Times New Roman" w:cs="Times New Roman"/>
          <w:color w:val="000000"/>
        </w:rPr>
        <w:t>хвостохранилища</w:t>
      </w:r>
      <w:proofErr w:type="spellEnd"/>
      <w:r w:rsidRPr="009E5B1D">
        <w:rPr>
          <w:rFonts w:ascii="Times New Roman" w:eastAsia="Times New Roman" w:hAnsi="Times New Roman" w:cs="Times New Roman"/>
          <w:color w:val="000000"/>
        </w:rPr>
        <w:t xml:space="preserve"> находятся </w:t>
      </w:r>
      <w:proofErr w:type="spellStart"/>
      <w:r w:rsidRPr="009E5B1D">
        <w:rPr>
          <w:rFonts w:ascii="Times New Roman" w:eastAsia="Times New Roman" w:hAnsi="Times New Roman" w:cs="Times New Roman"/>
          <w:color w:val="000000"/>
        </w:rPr>
        <w:t>промплощадка</w:t>
      </w:r>
      <w:proofErr w:type="spellEnd"/>
      <w:r w:rsidRPr="009E5B1D">
        <w:rPr>
          <w:rFonts w:ascii="Times New Roman" w:eastAsia="Times New Roman" w:hAnsi="Times New Roman" w:cs="Times New Roman"/>
          <w:color w:val="000000"/>
        </w:rPr>
        <w:t xml:space="preserve"> и вахтовый поселок, что не соотве</w:t>
      </w:r>
      <w:r>
        <w:rPr>
          <w:rFonts w:ascii="Times New Roman" w:eastAsia="Times New Roman" w:hAnsi="Times New Roman" w:cs="Times New Roman"/>
          <w:color w:val="000000"/>
        </w:rPr>
        <w:t>т</w:t>
      </w:r>
      <w:r w:rsidRPr="009E5B1D">
        <w:rPr>
          <w:rFonts w:ascii="Times New Roman" w:eastAsia="Times New Roman" w:hAnsi="Times New Roman" w:cs="Times New Roman"/>
          <w:color w:val="000000"/>
        </w:rPr>
        <w:t>ствует санитарным нормам.</w:t>
      </w:r>
    </w:p>
    <w:p w:rsidR="009E5B1D" w:rsidRPr="009E5B1D" w:rsidRDefault="009E5B1D" w:rsidP="00970045">
      <w:pPr>
        <w:pStyle w:val="a3"/>
        <w:widowControl w:val="0"/>
        <w:spacing w:after="0" w:line="240" w:lineRule="auto"/>
        <w:ind w:left="0" w:firstLine="709"/>
        <w:jc w:val="both"/>
        <w:rPr>
          <w:rFonts w:ascii="Times New Roman" w:eastAsia="Times New Roman" w:hAnsi="Times New Roman" w:cs="Times New Roman"/>
          <w:color w:val="000000"/>
        </w:rPr>
      </w:pPr>
      <w:r w:rsidRPr="009E5B1D">
        <w:rPr>
          <w:rFonts w:ascii="Times New Roman" w:eastAsia="Times New Roman" w:hAnsi="Times New Roman" w:cs="Times New Roman"/>
          <w:color w:val="000000"/>
        </w:rPr>
        <w:t xml:space="preserve">Транспортировка руды до обогатительной фабрики осуществляется по горной дороге, расстояние составляет 8 км. В результате строительства к 2015 году </w:t>
      </w:r>
      <w:proofErr w:type="spellStart"/>
      <w:r w:rsidRPr="009E5B1D">
        <w:rPr>
          <w:rFonts w:ascii="Times New Roman" w:eastAsia="Times New Roman" w:hAnsi="Times New Roman" w:cs="Times New Roman"/>
          <w:color w:val="000000"/>
        </w:rPr>
        <w:t>рудоспукса</w:t>
      </w:r>
      <w:proofErr w:type="spellEnd"/>
      <w:r w:rsidRPr="009E5B1D">
        <w:rPr>
          <w:rFonts w:ascii="Times New Roman" w:eastAsia="Times New Roman" w:hAnsi="Times New Roman" w:cs="Times New Roman"/>
          <w:color w:val="000000"/>
        </w:rPr>
        <w:t xml:space="preserve">, длиной 1 км, планируется значительное снижение транспортных расходов. </w:t>
      </w:r>
    </w:p>
    <w:p w:rsidR="009E5B1D" w:rsidRDefault="009E5B1D" w:rsidP="009E5B1D">
      <w:pPr>
        <w:spacing w:after="0"/>
        <w:ind w:left="-284" w:firstLine="510"/>
        <w:jc w:val="both"/>
        <w:rPr>
          <w:rFonts w:ascii="Times New Roman" w:eastAsia="Times New Roman" w:hAnsi="Times New Roman" w:cs="Times New Roman"/>
          <w:color w:val="000000"/>
        </w:rPr>
      </w:pPr>
    </w:p>
    <w:p w:rsidR="002721AE" w:rsidRPr="000F6E29" w:rsidRDefault="002721AE" w:rsidP="002721AE">
      <w:pPr>
        <w:pStyle w:val="a3"/>
        <w:spacing w:after="0" w:line="240" w:lineRule="auto"/>
        <w:ind w:left="-284" w:firstLine="510"/>
        <w:rPr>
          <w:rFonts w:ascii="Times New Roman" w:hAnsi="Times New Roman" w:cs="Times New Roman"/>
          <w:b/>
        </w:rPr>
      </w:pPr>
      <w:r w:rsidRPr="000F6E29">
        <w:rPr>
          <w:rFonts w:ascii="Times New Roman" w:hAnsi="Times New Roman" w:cs="Times New Roman"/>
          <w:b/>
        </w:rPr>
        <w:t>Результаты развития Общества</w:t>
      </w: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r w:rsidRPr="000F6E29">
        <w:rPr>
          <w:rFonts w:ascii="Times New Roman" w:eastAsia="Times New Roman" w:hAnsi="Times New Roman" w:cs="Times New Roman"/>
          <w:color w:val="000000"/>
        </w:rPr>
        <w:t>13 октября 2008 год</w:t>
      </w:r>
      <w:proofErr w:type="gramStart"/>
      <w:r w:rsidRPr="000F6E29">
        <w:rPr>
          <w:rFonts w:ascii="Times New Roman" w:eastAsia="Times New Roman" w:hAnsi="Times New Roman" w:cs="Times New Roman"/>
          <w:color w:val="000000"/>
        </w:rPr>
        <w:t>а ООО</w:t>
      </w:r>
      <w:proofErr w:type="gramEnd"/>
      <w:r w:rsidRPr="000F6E29">
        <w:rPr>
          <w:rFonts w:ascii="Times New Roman" w:eastAsia="Times New Roman" w:hAnsi="Times New Roman" w:cs="Times New Roman"/>
          <w:color w:val="000000"/>
        </w:rPr>
        <w:t xml:space="preserve"> </w:t>
      </w:r>
      <w:r w:rsidR="00FD6C21">
        <w:rPr>
          <w:rFonts w:ascii="Times New Roman" w:eastAsia="Times New Roman" w:hAnsi="Times New Roman" w:cs="Times New Roman"/>
          <w:color w:val="000000"/>
        </w:rPr>
        <w:t>«</w:t>
      </w:r>
      <w:r w:rsidRPr="000F6E29">
        <w:rPr>
          <w:rFonts w:ascii="Times New Roman" w:eastAsia="Times New Roman" w:hAnsi="Times New Roman" w:cs="Times New Roman"/>
          <w:color w:val="000000"/>
        </w:rPr>
        <w:t>Правоурмийское</w:t>
      </w:r>
      <w:r w:rsidR="00FD6C21">
        <w:rPr>
          <w:rFonts w:ascii="Times New Roman" w:eastAsia="Times New Roman" w:hAnsi="Times New Roman" w:cs="Times New Roman"/>
          <w:color w:val="000000"/>
        </w:rPr>
        <w:t>»</w:t>
      </w:r>
      <w:r w:rsidRPr="000F6E29">
        <w:rPr>
          <w:rFonts w:ascii="Times New Roman" w:eastAsia="Times New Roman" w:hAnsi="Times New Roman" w:cs="Times New Roman"/>
          <w:color w:val="000000"/>
        </w:rPr>
        <w:t xml:space="preserve"> выдана лицензия ХАБ 14585 ТЭ на право пользования недрами с целью добычи олова и попутных компонентов на </w:t>
      </w:r>
      <w:proofErr w:type="spellStart"/>
      <w:r w:rsidRPr="000F6E29">
        <w:rPr>
          <w:rFonts w:ascii="Times New Roman" w:eastAsia="Times New Roman" w:hAnsi="Times New Roman" w:cs="Times New Roman"/>
          <w:color w:val="000000"/>
        </w:rPr>
        <w:t>Правоурмийском</w:t>
      </w:r>
      <w:proofErr w:type="spellEnd"/>
      <w:r w:rsidRPr="000F6E29">
        <w:rPr>
          <w:rFonts w:ascii="Times New Roman" w:eastAsia="Times New Roman" w:hAnsi="Times New Roman" w:cs="Times New Roman"/>
          <w:color w:val="000000"/>
        </w:rPr>
        <w:t xml:space="preserve"> месторождении. Срок действия лицензии 31 декабря 2019 года.</w:t>
      </w: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r w:rsidRPr="000F6E29">
        <w:rPr>
          <w:rFonts w:ascii="Times New Roman" w:eastAsia="Times New Roman" w:hAnsi="Times New Roman" w:cs="Times New Roman"/>
          <w:color w:val="000000"/>
        </w:rPr>
        <w:t>Площадь лицензионного участка составляет 0,23 кв. км.</w:t>
      </w: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r w:rsidRPr="000F6E29">
        <w:rPr>
          <w:rFonts w:ascii="Times New Roman" w:eastAsia="Times New Roman" w:hAnsi="Times New Roman" w:cs="Times New Roman"/>
          <w:color w:val="000000"/>
        </w:rPr>
        <w:t>Одними из основных условий пользования участком недр являются:</w:t>
      </w: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r w:rsidRPr="000F6E29">
        <w:rPr>
          <w:rFonts w:ascii="Times New Roman" w:eastAsia="Times New Roman" w:hAnsi="Times New Roman" w:cs="Times New Roman"/>
          <w:color w:val="000000"/>
        </w:rPr>
        <w:t xml:space="preserve">-составление проекта разработки </w:t>
      </w:r>
      <w:proofErr w:type="spellStart"/>
      <w:r w:rsidRPr="000F6E29">
        <w:rPr>
          <w:rFonts w:ascii="Times New Roman" w:eastAsia="Times New Roman" w:hAnsi="Times New Roman" w:cs="Times New Roman"/>
          <w:color w:val="000000"/>
        </w:rPr>
        <w:t>Правоурмийского</w:t>
      </w:r>
      <w:proofErr w:type="spellEnd"/>
      <w:r w:rsidRPr="000F6E29">
        <w:rPr>
          <w:rFonts w:ascii="Times New Roman" w:eastAsia="Times New Roman" w:hAnsi="Times New Roman" w:cs="Times New Roman"/>
          <w:color w:val="000000"/>
        </w:rPr>
        <w:t xml:space="preserve"> </w:t>
      </w:r>
      <w:proofErr w:type="spellStart"/>
      <w:r w:rsidRPr="000F6E29">
        <w:rPr>
          <w:rFonts w:ascii="Times New Roman" w:eastAsia="Times New Roman" w:hAnsi="Times New Roman" w:cs="Times New Roman"/>
          <w:color w:val="000000"/>
        </w:rPr>
        <w:t>месторожения</w:t>
      </w:r>
      <w:proofErr w:type="spellEnd"/>
      <w:r w:rsidRPr="000F6E29">
        <w:rPr>
          <w:rFonts w:ascii="Times New Roman" w:eastAsia="Times New Roman" w:hAnsi="Times New Roman" w:cs="Times New Roman"/>
          <w:color w:val="000000"/>
        </w:rPr>
        <w:t xml:space="preserve"> проектной мощностью не менее 400 тыс. тонн руды в год;</w:t>
      </w: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r w:rsidRPr="000F6E29">
        <w:rPr>
          <w:rFonts w:ascii="Times New Roman" w:eastAsia="Times New Roman" w:hAnsi="Times New Roman" w:cs="Times New Roman"/>
          <w:color w:val="000000"/>
        </w:rPr>
        <w:t>-выход на уточненную мощность по добыче и переработки не менее 200 тыс. тонн руды с 2008 года.</w:t>
      </w: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r w:rsidRPr="000F6E29">
        <w:rPr>
          <w:rFonts w:ascii="Times New Roman" w:eastAsia="Times New Roman" w:hAnsi="Times New Roman" w:cs="Times New Roman"/>
          <w:color w:val="000000"/>
        </w:rPr>
        <w:t>По истечении срока действия лиценз</w:t>
      </w:r>
      <w:proofErr w:type="gramStart"/>
      <w:r w:rsidRPr="000F6E29">
        <w:rPr>
          <w:rFonts w:ascii="Times New Roman" w:eastAsia="Times New Roman" w:hAnsi="Times New Roman" w:cs="Times New Roman"/>
          <w:color w:val="000000"/>
        </w:rPr>
        <w:t>ии ООО</w:t>
      </w:r>
      <w:proofErr w:type="gramEnd"/>
      <w:r w:rsidRPr="000F6E29">
        <w:rPr>
          <w:rFonts w:ascii="Times New Roman" w:eastAsia="Times New Roman" w:hAnsi="Times New Roman" w:cs="Times New Roman"/>
          <w:color w:val="000000"/>
        </w:rPr>
        <w:t xml:space="preserve"> </w:t>
      </w:r>
      <w:r w:rsidR="00FD6C21">
        <w:rPr>
          <w:rFonts w:ascii="Times New Roman" w:eastAsia="Times New Roman" w:hAnsi="Times New Roman" w:cs="Times New Roman"/>
          <w:color w:val="000000"/>
        </w:rPr>
        <w:t>«</w:t>
      </w:r>
      <w:r w:rsidRPr="000F6E29">
        <w:rPr>
          <w:rFonts w:ascii="Times New Roman" w:eastAsia="Times New Roman" w:hAnsi="Times New Roman" w:cs="Times New Roman"/>
          <w:color w:val="000000"/>
        </w:rPr>
        <w:t>Правоурмийское</w:t>
      </w:r>
      <w:r w:rsidR="00FD6C21">
        <w:rPr>
          <w:rFonts w:ascii="Times New Roman" w:eastAsia="Times New Roman" w:hAnsi="Times New Roman" w:cs="Times New Roman"/>
          <w:color w:val="000000"/>
        </w:rPr>
        <w:t>»</w:t>
      </w:r>
      <w:r w:rsidRPr="000F6E29">
        <w:rPr>
          <w:rFonts w:ascii="Times New Roman" w:eastAsia="Times New Roman" w:hAnsi="Times New Roman" w:cs="Times New Roman"/>
          <w:color w:val="000000"/>
        </w:rPr>
        <w:t xml:space="preserve"> обязано завершить ликвидацию или консервацию горных выработок.</w:t>
      </w: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r w:rsidRPr="000F6E29">
        <w:rPr>
          <w:rFonts w:ascii="Times New Roman" w:eastAsia="Times New Roman" w:hAnsi="Times New Roman" w:cs="Times New Roman"/>
          <w:color w:val="000000"/>
        </w:rPr>
        <w:t xml:space="preserve">Компанией ООО </w:t>
      </w:r>
      <w:r w:rsidR="00FD6C21">
        <w:rPr>
          <w:rFonts w:ascii="Times New Roman" w:eastAsia="Times New Roman" w:hAnsi="Times New Roman" w:cs="Times New Roman"/>
          <w:color w:val="000000"/>
        </w:rPr>
        <w:t>«</w:t>
      </w:r>
      <w:proofErr w:type="spellStart"/>
      <w:r w:rsidRPr="000F6E29">
        <w:rPr>
          <w:rFonts w:ascii="Times New Roman" w:eastAsia="Times New Roman" w:hAnsi="Times New Roman" w:cs="Times New Roman"/>
          <w:color w:val="000000"/>
        </w:rPr>
        <w:t>Ореолл</w:t>
      </w:r>
      <w:proofErr w:type="spellEnd"/>
      <w:r w:rsidR="00FD6C21">
        <w:rPr>
          <w:rFonts w:ascii="Times New Roman" w:eastAsia="Times New Roman" w:hAnsi="Times New Roman" w:cs="Times New Roman"/>
          <w:color w:val="000000"/>
        </w:rPr>
        <w:t>»</w:t>
      </w:r>
      <w:r w:rsidRPr="000F6E29">
        <w:rPr>
          <w:rFonts w:ascii="Times New Roman" w:eastAsia="Times New Roman" w:hAnsi="Times New Roman" w:cs="Times New Roman"/>
          <w:color w:val="000000"/>
        </w:rPr>
        <w:t xml:space="preserve"> подготовлено ТЭО постоянных разведочных кондиций и Отчет о результатах геологоразведочных работ с подсчетом запасов по состоянию на 01.01.2012г.</w:t>
      </w: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r w:rsidRPr="000F6E29">
        <w:rPr>
          <w:rFonts w:ascii="Times New Roman" w:eastAsia="Times New Roman" w:hAnsi="Times New Roman" w:cs="Times New Roman"/>
          <w:color w:val="000000"/>
        </w:rPr>
        <w:t xml:space="preserve">Целью ТЭО является обоснование рациональных параметров постоянных разведочных кондиций, качество которых обеспечивало бы экономически эффективную отработку </w:t>
      </w:r>
      <w:proofErr w:type="spellStart"/>
      <w:r w:rsidRPr="000F6E29">
        <w:rPr>
          <w:rFonts w:ascii="Times New Roman" w:eastAsia="Times New Roman" w:hAnsi="Times New Roman" w:cs="Times New Roman"/>
          <w:color w:val="000000"/>
        </w:rPr>
        <w:t>Правоурмийского</w:t>
      </w:r>
      <w:proofErr w:type="spellEnd"/>
      <w:r w:rsidRPr="000F6E29">
        <w:rPr>
          <w:rFonts w:ascii="Times New Roman" w:eastAsia="Times New Roman" w:hAnsi="Times New Roman" w:cs="Times New Roman"/>
          <w:color w:val="000000"/>
        </w:rPr>
        <w:t xml:space="preserve"> оловорудного месторождения.</w:t>
      </w: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r w:rsidRPr="000F6E29">
        <w:rPr>
          <w:rFonts w:ascii="Times New Roman" w:eastAsia="Times New Roman" w:hAnsi="Times New Roman" w:cs="Times New Roman"/>
          <w:color w:val="000000"/>
        </w:rPr>
        <w:t>В ТЭО кондиций рассмотрено 5 вариантов бортового содержания золота: 0,3%; 0,4%; 0,5%; 0,6%; 0,7%. В качестве базового варианта, отвечающего критериям экономической эффективности, предложен вариант бортового содержания 0,5%.</w:t>
      </w: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r w:rsidRPr="000F6E29">
        <w:rPr>
          <w:rFonts w:ascii="Times New Roman" w:eastAsia="Times New Roman" w:hAnsi="Times New Roman" w:cs="Times New Roman"/>
          <w:color w:val="000000"/>
        </w:rPr>
        <w:t xml:space="preserve">31 октября 2012 года Протоколом № 2886 заседания ГКЗ </w:t>
      </w:r>
      <w:proofErr w:type="spellStart"/>
      <w:r w:rsidRPr="000F6E29">
        <w:rPr>
          <w:rFonts w:ascii="Times New Roman" w:eastAsia="Times New Roman" w:hAnsi="Times New Roman" w:cs="Times New Roman"/>
          <w:color w:val="000000"/>
        </w:rPr>
        <w:t>Роснедра</w:t>
      </w:r>
      <w:proofErr w:type="spellEnd"/>
      <w:r w:rsidRPr="000F6E29">
        <w:rPr>
          <w:rFonts w:ascii="Times New Roman" w:eastAsia="Times New Roman" w:hAnsi="Times New Roman" w:cs="Times New Roman"/>
          <w:color w:val="000000"/>
        </w:rPr>
        <w:t xml:space="preserve"> утверждены:</w:t>
      </w: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r w:rsidRPr="000F6E29">
        <w:rPr>
          <w:rFonts w:ascii="Times New Roman" w:eastAsia="Times New Roman" w:hAnsi="Times New Roman" w:cs="Times New Roman"/>
          <w:color w:val="000000"/>
        </w:rPr>
        <w:t xml:space="preserve">постоянные разведочные кондиции для подсчета запасов </w:t>
      </w:r>
      <w:proofErr w:type="spellStart"/>
      <w:r w:rsidRPr="000F6E29">
        <w:rPr>
          <w:rFonts w:ascii="Times New Roman" w:eastAsia="Times New Roman" w:hAnsi="Times New Roman" w:cs="Times New Roman"/>
          <w:color w:val="000000"/>
        </w:rPr>
        <w:t>Правоурмийского</w:t>
      </w:r>
      <w:proofErr w:type="spellEnd"/>
      <w:r w:rsidRPr="000F6E29">
        <w:rPr>
          <w:rFonts w:ascii="Times New Roman" w:eastAsia="Times New Roman" w:hAnsi="Times New Roman" w:cs="Times New Roman"/>
          <w:color w:val="000000"/>
        </w:rPr>
        <w:t xml:space="preserve"> месторождения: </w:t>
      </w: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r w:rsidRPr="000F6E29">
        <w:rPr>
          <w:rFonts w:ascii="Times New Roman" w:eastAsia="Times New Roman" w:hAnsi="Times New Roman" w:cs="Times New Roman"/>
          <w:color w:val="000000"/>
        </w:rPr>
        <w:t xml:space="preserve">бортовое содержание олова 0,5%, </w:t>
      </w: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r w:rsidRPr="000F6E29">
        <w:rPr>
          <w:rFonts w:ascii="Times New Roman" w:eastAsia="Times New Roman" w:hAnsi="Times New Roman" w:cs="Times New Roman"/>
          <w:color w:val="000000"/>
        </w:rPr>
        <w:t>минимальное промышленное содержание олова – 1,08%</w:t>
      </w:r>
    </w:p>
    <w:p w:rsidR="002721AE" w:rsidRDefault="002721AE" w:rsidP="002721AE">
      <w:pPr>
        <w:spacing w:after="0" w:line="240" w:lineRule="auto"/>
        <w:ind w:left="-284" w:firstLine="510"/>
        <w:jc w:val="both"/>
        <w:rPr>
          <w:rFonts w:ascii="Times New Roman" w:eastAsia="Times New Roman" w:hAnsi="Times New Roman" w:cs="Times New Roman"/>
          <w:color w:val="000000"/>
        </w:rPr>
      </w:pPr>
      <w:r w:rsidRPr="000F6E29">
        <w:rPr>
          <w:rFonts w:ascii="Times New Roman" w:eastAsia="Times New Roman" w:hAnsi="Times New Roman" w:cs="Times New Roman"/>
          <w:color w:val="000000"/>
        </w:rPr>
        <w:t xml:space="preserve">запасы </w:t>
      </w:r>
      <w:proofErr w:type="spellStart"/>
      <w:r w:rsidRPr="000F6E29">
        <w:rPr>
          <w:rFonts w:ascii="Times New Roman" w:eastAsia="Times New Roman" w:hAnsi="Times New Roman" w:cs="Times New Roman"/>
          <w:color w:val="000000"/>
        </w:rPr>
        <w:t>Правоурмийского</w:t>
      </w:r>
      <w:proofErr w:type="spellEnd"/>
      <w:r w:rsidRPr="000F6E29">
        <w:rPr>
          <w:rFonts w:ascii="Times New Roman" w:eastAsia="Times New Roman" w:hAnsi="Times New Roman" w:cs="Times New Roman"/>
          <w:color w:val="000000"/>
        </w:rPr>
        <w:t xml:space="preserve"> месторождения по состоянию на 01.01.2012.</w:t>
      </w: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p>
    <w:p w:rsidR="002721AE" w:rsidRPr="009E5B1D" w:rsidRDefault="002721AE" w:rsidP="002721AE">
      <w:pPr>
        <w:pStyle w:val="ae"/>
        <w:spacing w:after="0"/>
        <w:ind w:left="-284"/>
        <w:jc w:val="center"/>
        <w:rPr>
          <w:color w:val="000000"/>
          <w:sz w:val="22"/>
          <w:szCs w:val="22"/>
        </w:rPr>
      </w:pPr>
      <w:r w:rsidRPr="009E5B1D">
        <w:rPr>
          <w:noProof/>
          <w:color w:val="000000"/>
          <w:sz w:val="22"/>
          <w:szCs w:val="22"/>
        </w:rPr>
        <w:lastRenderedPageBreak/>
        <w:drawing>
          <wp:inline distT="0" distB="0" distL="0" distR="0" wp14:anchorId="3401CF78" wp14:editId="4480F207">
            <wp:extent cx="5562600" cy="2152650"/>
            <wp:effectExtent l="19050" t="0" r="0" b="0"/>
            <wp:docPr id="3" name="Рисунок 1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96"/>
                    <pic:cNvPicPr>
                      <a:picLocks noChangeAspect="1" noChangeArrowheads="1"/>
                    </pic:cNvPicPr>
                  </pic:nvPicPr>
                  <pic:blipFill>
                    <a:blip r:embed="rId10"/>
                    <a:srcRect/>
                    <a:stretch>
                      <a:fillRect/>
                    </a:stretch>
                  </pic:blipFill>
                  <pic:spPr bwMode="auto">
                    <a:xfrm>
                      <a:off x="0" y="0"/>
                      <a:ext cx="5562600" cy="2152650"/>
                    </a:xfrm>
                    <a:prstGeom prst="rect">
                      <a:avLst/>
                    </a:prstGeom>
                    <a:noFill/>
                    <a:ln w="9525">
                      <a:noFill/>
                      <a:miter lim="800000"/>
                      <a:headEnd/>
                      <a:tailEnd/>
                    </a:ln>
                  </pic:spPr>
                </pic:pic>
              </a:graphicData>
            </a:graphic>
          </wp:inline>
        </w:drawing>
      </w:r>
    </w:p>
    <w:p w:rsidR="002721AE" w:rsidRPr="009E5B1D" w:rsidRDefault="002721AE" w:rsidP="002721AE">
      <w:pPr>
        <w:pStyle w:val="ae"/>
        <w:spacing w:after="0"/>
        <w:ind w:left="-284"/>
        <w:rPr>
          <w:color w:val="000000"/>
          <w:sz w:val="22"/>
          <w:szCs w:val="22"/>
        </w:rPr>
      </w:pP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r w:rsidRPr="000F6E29">
        <w:rPr>
          <w:rFonts w:ascii="Times New Roman" w:eastAsia="Times New Roman" w:hAnsi="Times New Roman" w:cs="Times New Roman"/>
          <w:color w:val="000000"/>
        </w:rPr>
        <w:t xml:space="preserve">В 2012 году международная компания MICON подготовила аудит запасов </w:t>
      </w:r>
      <w:proofErr w:type="spellStart"/>
      <w:r w:rsidRPr="000F6E29">
        <w:rPr>
          <w:rFonts w:ascii="Times New Roman" w:eastAsia="Times New Roman" w:hAnsi="Times New Roman" w:cs="Times New Roman"/>
          <w:color w:val="000000"/>
        </w:rPr>
        <w:t>Правоурмийского</w:t>
      </w:r>
      <w:proofErr w:type="spellEnd"/>
      <w:r w:rsidRPr="000F6E29">
        <w:rPr>
          <w:rFonts w:ascii="Times New Roman" w:eastAsia="Times New Roman" w:hAnsi="Times New Roman" w:cs="Times New Roman"/>
          <w:color w:val="000000"/>
        </w:rPr>
        <w:t xml:space="preserve"> месторождения в соответствии с международным кодексом JORC.</w:t>
      </w: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r w:rsidRPr="000F6E29">
        <w:rPr>
          <w:rFonts w:ascii="Times New Roman" w:eastAsia="Times New Roman" w:hAnsi="Times New Roman" w:cs="Times New Roman"/>
          <w:color w:val="000000"/>
        </w:rPr>
        <w:t xml:space="preserve">Ресурсы месторождения 106 тысяч тонн олова  = 74,7 </w:t>
      </w:r>
      <w:proofErr w:type="spellStart"/>
      <w:r w:rsidRPr="000F6E29">
        <w:rPr>
          <w:rFonts w:ascii="Times New Roman" w:eastAsia="Times New Roman" w:hAnsi="Times New Roman" w:cs="Times New Roman"/>
          <w:color w:val="000000"/>
        </w:rPr>
        <w:t>Indicated</w:t>
      </w:r>
      <w:proofErr w:type="spellEnd"/>
      <w:r w:rsidRPr="000F6E29">
        <w:rPr>
          <w:rFonts w:ascii="Times New Roman" w:eastAsia="Times New Roman" w:hAnsi="Times New Roman" w:cs="Times New Roman"/>
          <w:color w:val="000000"/>
        </w:rPr>
        <w:t xml:space="preserve"> + 31,7Inferred;</w:t>
      </w: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r w:rsidRPr="000F6E29">
        <w:rPr>
          <w:rFonts w:ascii="Times New Roman" w:eastAsia="Times New Roman" w:hAnsi="Times New Roman" w:cs="Times New Roman"/>
          <w:color w:val="000000"/>
        </w:rPr>
        <w:t>Извлекаемая руда = 7,6 млн. тонн;</w:t>
      </w: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r w:rsidRPr="000F6E29">
        <w:rPr>
          <w:rFonts w:ascii="Times New Roman" w:eastAsia="Times New Roman" w:hAnsi="Times New Roman" w:cs="Times New Roman"/>
          <w:color w:val="000000"/>
        </w:rPr>
        <w:t>Среднее содержание олова в извлекаемой руде = 1,06%;</w:t>
      </w: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r w:rsidRPr="000F6E29">
        <w:rPr>
          <w:rFonts w:ascii="Times New Roman" w:eastAsia="Times New Roman" w:hAnsi="Times New Roman" w:cs="Times New Roman"/>
          <w:color w:val="000000"/>
        </w:rPr>
        <w:t>Олова в извлекаемой руде = 80,3 тыс. тонн;</w:t>
      </w: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r w:rsidRPr="000F6E29">
        <w:rPr>
          <w:rFonts w:ascii="Times New Roman" w:eastAsia="Times New Roman" w:hAnsi="Times New Roman" w:cs="Times New Roman"/>
          <w:color w:val="000000"/>
        </w:rPr>
        <w:t>Производство олова в концентрате = 57 тыс. тонн;</w:t>
      </w: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proofErr w:type="spellStart"/>
      <w:r w:rsidRPr="000F6E29">
        <w:rPr>
          <w:rFonts w:ascii="Times New Roman" w:eastAsia="Times New Roman" w:hAnsi="Times New Roman" w:cs="Times New Roman"/>
          <w:color w:val="000000"/>
        </w:rPr>
        <w:t>Micon</w:t>
      </w:r>
      <w:proofErr w:type="spellEnd"/>
      <w:r w:rsidRPr="000F6E29">
        <w:rPr>
          <w:rFonts w:ascii="Times New Roman" w:eastAsia="Times New Roman" w:hAnsi="Times New Roman" w:cs="Times New Roman"/>
          <w:color w:val="000000"/>
        </w:rPr>
        <w:t xml:space="preserve"> подтверждает, что годовая производительность 400 тыс. </w:t>
      </w:r>
      <w:proofErr w:type="spellStart"/>
      <w:r w:rsidRPr="000F6E29">
        <w:rPr>
          <w:rFonts w:ascii="Times New Roman" w:eastAsia="Times New Roman" w:hAnsi="Times New Roman" w:cs="Times New Roman"/>
          <w:color w:val="000000"/>
        </w:rPr>
        <w:t>тн</w:t>
      </w:r>
      <w:proofErr w:type="spellEnd"/>
      <w:r w:rsidRPr="000F6E29">
        <w:rPr>
          <w:rFonts w:ascii="Times New Roman" w:eastAsia="Times New Roman" w:hAnsi="Times New Roman" w:cs="Times New Roman"/>
          <w:color w:val="000000"/>
        </w:rPr>
        <w:t>. руды при содержании олова более 1% достижима, при этом срок эксплуатации составляет 21 год.</w:t>
      </w: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r w:rsidRPr="000F6E29">
        <w:rPr>
          <w:rFonts w:ascii="Times New Roman" w:eastAsia="Times New Roman" w:hAnsi="Times New Roman" w:cs="Times New Roman"/>
          <w:color w:val="000000"/>
        </w:rPr>
        <w:t>В ноябре 2012 года ТЭО кондиций были утверждены Федеральным агентством по недропользованию.</w:t>
      </w: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r w:rsidRPr="000F6E29">
        <w:rPr>
          <w:rFonts w:ascii="Times New Roman" w:eastAsia="Times New Roman" w:hAnsi="Times New Roman" w:cs="Times New Roman"/>
          <w:color w:val="000000"/>
        </w:rPr>
        <w:t>Выполнены следующие капитальные работы:</w:t>
      </w: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r w:rsidRPr="000F6E29">
        <w:rPr>
          <w:rFonts w:ascii="Times New Roman" w:eastAsia="Times New Roman" w:hAnsi="Times New Roman" w:cs="Times New Roman"/>
          <w:color w:val="000000"/>
        </w:rPr>
        <w:t>Модернизация оборудования и технологий действующей обогатительной фабрики с разделением рудного и хвостового цикла;</w:t>
      </w: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r w:rsidRPr="000F6E29">
        <w:rPr>
          <w:rFonts w:ascii="Times New Roman" w:eastAsia="Times New Roman" w:hAnsi="Times New Roman" w:cs="Times New Roman"/>
          <w:color w:val="000000"/>
        </w:rPr>
        <w:t>Приобретена дизельная электростанция мощностью 1,5 МВт;</w:t>
      </w: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r w:rsidRPr="000F6E29">
        <w:rPr>
          <w:rFonts w:ascii="Times New Roman" w:eastAsia="Times New Roman" w:hAnsi="Times New Roman" w:cs="Times New Roman"/>
          <w:color w:val="000000"/>
        </w:rPr>
        <w:t>Выполнено строительство нового дробильного комплекса с производительностью до 1000 тонн в сутки, замена 2-х концентрационных столов СКО-15 на СКО-22,5;</w:t>
      </w:r>
    </w:p>
    <w:p w:rsidR="002721AE" w:rsidRPr="000F6E29" w:rsidRDefault="002721AE" w:rsidP="002721AE">
      <w:pPr>
        <w:spacing w:after="0" w:line="240" w:lineRule="auto"/>
        <w:ind w:left="-284" w:firstLine="510"/>
        <w:jc w:val="both"/>
        <w:rPr>
          <w:rFonts w:ascii="Times New Roman" w:eastAsia="Times New Roman" w:hAnsi="Times New Roman" w:cs="Times New Roman"/>
          <w:color w:val="000000"/>
        </w:rPr>
      </w:pPr>
      <w:r w:rsidRPr="000F6E29">
        <w:rPr>
          <w:rFonts w:ascii="Times New Roman" w:eastAsia="Times New Roman" w:hAnsi="Times New Roman" w:cs="Times New Roman"/>
          <w:color w:val="000000"/>
        </w:rPr>
        <w:t>Продолжена проходка штольни 3 бис, вскрывающей богатые руды горизонта 1520 м;</w:t>
      </w:r>
    </w:p>
    <w:p w:rsidR="002721AE" w:rsidRPr="002721AE" w:rsidRDefault="002721AE" w:rsidP="002721AE">
      <w:pPr>
        <w:spacing w:after="0" w:line="240" w:lineRule="auto"/>
        <w:ind w:left="708"/>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Pr="002721AE">
        <w:rPr>
          <w:rFonts w:ascii="Times New Roman" w:eastAsia="Times New Roman" w:hAnsi="Times New Roman" w:cs="Times New Roman"/>
          <w:color w:val="000000"/>
        </w:rPr>
        <w:t xml:space="preserve">Для продления сезона и увеличения объёмов переработки выполнена реконструкция действующей фабрики, в </w:t>
      </w:r>
      <w:proofErr w:type="spellStart"/>
      <w:r w:rsidRPr="002721AE">
        <w:rPr>
          <w:rFonts w:ascii="Times New Roman" w:eastAsia="Times New Roman" w:hAnsi="Times New Roman" w:cs="Times New Roman"/>
          <w:color w:val="000000"/>
        </w:rPr>
        <w:t>т.ч</w:t>
      </w:r>
      <w:proofErr w:type="spellEnd"/>
      <w:r w:rsidRPr="002721AE">
        <w:rPr>
          <w:rFonts w:ascii="Times New Roman" w:eastAsia="Times New Roman" w:hAnsi="Times New Roman" w:cs="Times New Roman"/>
          <w:color w:val="000000"/>
        </w:rPr>
        <w:t xml:space="preserve">. укрытие фабрики теплым модулем; </w:t>
      </w:r>
    </w:p>
    <w:p w:rsidR="002721AE" w:rsidRPr="002721AE" w:rsidRDefault="002721AE" w:rsidP="002721AE">
      <w:pPr>
        <w:spacing w:after="0" w:line="240" w:lineRule="auto"/>
        <w:ind w:left="-284" w:firstLine="992"/>
        <w:jc w:val="both"/>
        <w:rPr>
          <w:rFonts w:ascii="Times New Roman" w:eastAsia="Times New Roman" w:hAnsi="Times New Roman" w:cs="Times New Roman"/>
          <w:color w:val="000000"/>
        </w:rPr>
      </w:pPr>
      <w:r>
        <w:rPr>
          <w:rFonts w:ascii="Times New Roman" w:eastAsia="Times New Roman" w:hAnsi="Times New Roman" w:cs="Times New Roman"/>
          <w:color w:val="000000"/>
        </w:rPr>
        <w:t>-</w:t>
      </w:r>
      <w:r w:rsidRPr="002721AE">
        <w:rPr>
          <w:rFonts w:ascii="Times New Roman" w:eastAsia="Times New Roman" w:hAnsi="Times New Roman" w:cs="Times New Roman"/>
          <w:color w:val="000000"/>
        </w:rPr>
        <w:t>Выполнена реконструкция домов для рабочих;</w:t>
      </w:r>
    </w:p>
    <w:p w:rsidR="002721AE" w:rsidRPr="002721AE" w:rsidRDefault="002721AE" w:rsidP="002721AE">
      <w:pPr>
        <w:spacing w:after="0" w:line="240" w:lineRule="auto"/>
        <w:ind w:left="708"/>
        <w:jc w:val="both"/>
        <w:rPr>
          <w:rFonts w:ascii="Times New Roman" w:eastAsia="Times New Roman" w:hAnsi="Times New Roman" w:cs="Times New Roman"/>
          <w:color w:val="000000"/>
        </w:rPr>
      </w:pPr>
      <w:r>
        <w:rPr>
          <w:rFonts w:ascii="Times New Roman" w:eastAsia="Times New Roman" w:hAnsi="Times New Roman" w:cs="Times New Roman"/>
          <w:color w:val="000000"/>
        </w:rPr>
        <w:t>-</w:t>
      </w:r>
      <w:r w:rsidRPr="002721AE">
        <w:rPr>
          <w:rFonts w:ascii="Times New Roman" w:eastAsia="Times New Roman" w:hAnsi="Times New Roman" w:cs="Times New Roman"/>
          <w:color w:val="000000"/>
        </w:rPr>
        <w:t>Закуплены две дизель-генераторные установки АС 1675 суммарной мощностью 2,4 мВт, 10 единиц транспорта.</w:t>
      </w:r>
    </w:p>
    <w:p w:rsidR="00970045" w:rsidRDefault="00970045" w:rsidP="009E5B1D">
      <w:pPr>
        <w:spacing w:after="0"/>
        <w:ind w:left="-284" w:firstLine="510"/>
        <w:jc w:val="both"/>
        <w:rPr>
          <w:rFonts w:ascii="Times New Roman" w:eastAsia="Times New Roman" w:hAnsi="Times New Roman" w:cs="Times New Roman"/>
          <w:color w:val="000000"/>
        </w:rPr>
      </w:pPr>
    </w:p>
    <w:p w:rsidR="00970045" w:rsidRDefault="00970045" w:rsidP="009E5B1D">
      <w:pPr>
        <w:spacing w:after="0"/>
        <w:ind w:left="-284" w:firstLine="510"/>
        <w:jc w:val="both"/>
        <w:rPr>
          <w:rFonts w:ascii="Times New Roman" w:eastAsia="Times New Roman" w:hAnsi="Times New Roman" w:cs="Times New Roman"/>
          <w:color w:val="000000"/>
        </w:rPr>
      </w:pPr>
    </w:p>
    <w:p w:rsidR="00970045" w:rsidRDefault="00970045" w:rsidP="009E5B1D">
      <w:pPr>
        <w:spacing w:after="0"/>
        <w:ind w:left="-284" w:firstLine="510"/>
        <w:jc w:val="both"/>
        <w:rPr>
          <w:rFonts w:ascii="Times New Roman" w:eastAsia="Times New Roman" w:hAnsi="Times New Roman" w:cs="Times New Roman"/>
          <w:color w:val="000000"/>
        </w:rPr>
      </w:pPr>
    </w:p>
    <w:p w:rsidR="00970045" w:rsidRDefault="00970045">
      <w:pPr>
        <w:rPr>
          <w:rFonts w:ascii="Times New Roman" w:eastAsia="Times New Roman" w:hAnsi="Times New Roman" w:cs="Times New Roman"/>
          <w:color w:val="000000"/>
        </w:rPr>
      </w:pPr>
      <w:r>
        <w:rPr>
          <w:rFonts w:ascii="Times New Roman" w:eastAsia="Times New Roman" w:hAnsi="Times New Roman" w:cs="Times New Roman"/>
          <w:color w:val="000000"/>
        </w:rPr>
        <w:br w:type="page"/>
      </w:r>
    </w:p>
    <w:p w:rsidR="00970045" w:rsidRDefault="00970045" w:rsidP="009E5B1D">
      <w:pPr>
        <w:spacing w:after="0"/>
        <w:ind w:left="-284" w:firstLine="510"/>
        <w:jc w:val="both"/>
        <w:rPr>
          <w:rFonts w:ascii="Times New Roman" w:eastAsia="Times New Roman" w:hAnsi="Times New Roman" w:cs="Times New Roman"/>
          <w:color w:val="000000"/>
        </w:rPr>
      </w:pPr>
    </w:p>
    <w:p w:rsidR="00970045" w:rsidRPr="00480190" w:rsidRDefault="00480190" w:rsidP="00480190">
      <w:pPr>
        <w:pStyle w:val="2"/>
        <w:spacing w:before="0" w:after="0"/>
        <w:rPr>
          <w:rFonts w:ascii="Times New Roman" w:hAnsi="Times New Roman"/>
        </w:rPr>
      </w:pPr>
      <w:bookmarkStart w:id="2" w:name="_Toc357407196"/>
      <w:r w:rsidRPr="00480190">
        <w:rPr>
          <w:rFonts w:ascii="Times New Roman" w:hAnsi="Times New Roman"/>
        </w:rPr>
        <w:t>Приоритетные направления деятельности Общества</w:t>
      </w:r>
      <w:r w:rsidR="007E039A">
        <w:rPr>
          <w:rFonts w:ascii="Times New Roman" w:hAnsi="Times New Roman"/>
        </w:rPr>
        <w:t>.</w:t>
      </w:r>
      <w:bookmarkEnd w:id="2"/>
    </w:p>
    <w:p w:rsidR="00970045" w:rsidRDefault="00970045" w:rsidP="00480190">
      <w:pPr>
        <w:spacing w:after="0" w:line="240" w:lineRule="auto"/>
        <w:ind w:left="-284" w:firstLine="510"/>
        <w:jc w:val="both"/>
        <w:rPr>
          <w:rFonts w:ascii="Times New Roman" w:eastAsia="Times New Roman" w:hAnsi="Times New Roman" w:cs="Times New Roman"/>
          <w:color w:val="000000"/>
        </w:rPr>
      </w:pPr>
    </w:p>
    <w:p w:rsidR="00480190" w:rsidRPr="00480190" w:rsidRDefault="00694AC1" w:rsidP="00480190">
      <w:pPr>
        <w:spacing w:after="0" w:line="240" w:lineRule="auto"/>
        <w:ind w:left="-284" w:firstLine="510"/>
        <w:jc w:val="both"/>
        <w:rPr>
          <w:rFonts w:ascii="Times New Roman" w:eastAsia="Times New Roman" w:hAnsi="Times New Roman" w:cs="Times New Roman"/>
          <w:color w:val="000000"/>
        </w:rPr>
      </w:pPr>
      <w:r w:rsidRPr="00694AC1">
        <w:rPr>
          <w:rFonts w:ascii="Times New Roman" w:eastAsia="Times New Roman" w:hAnsi="Times New Roman" w:cs="Times New Roman"/>
          <w:color w:val="000000"/>
        </w:rPr>
        <w:t xml:space="preserve">Преобладающим видом деятельности </w:t>
      </w:r>
      <w:r>
        <w:rPr>
          <w:rFonts w:ascii="Times New Roman" w:eastAsia="Times New Roman" w:hAnsi="Times New Roman" w:cs="Times New Roman"/>
          <w:color w:val="000000"/>
        </w:rPr>
        <w:t>Общества</w:t>
      </w:r>
      <w:r w:rsidRPr="00694AC1">
        <w:rPr>
          <w:rFonts w:ascii="Times New Roman" w:eastAsia="Times New Roman" w:hAnsi="Times New Roman" w:cs="Times New Roman"/>
          <w:color w:val="000000"/>
        </w:rPr>
        <w:t xml:space="preserve"> является добыча Оловянного концентрата, который является стандартным продуктом и имеет высокую ликвидность, сопоставимую с ликвидностью металлического олова, и может, помимо внутреннего рынка, </w:t>
      </w:r>
      <w:r>
        <w:rPr>
          <w:rFonts w:ascii="Times New Roman" w:eastAsia="Times New Roman" w:hAnsi="Times New Roman" w:cs="Times New Roman"/>
          <w:color w:val="000000"/>
        </w:rPr>
        <w:t xml:space="preserve">быть </w:t>
      </w:r>
      <w:r w:rsidRPr="00694AC1">
        <w:rPr>
          <w:rFonts w:ascii="Times New Roman" w:eastAsia="Times New Roman" w:hAnsi="Times New Roman" w:cs="Times New Roman"/>
          <w:color w:val="000000"/>
        </w:rPr>
        <w:t>реализован на экспорт.</w:t>
      </w:r>
    </w:p>
    <w:p w:rsidR="00970045" w:rsidRDefault="00970045" w:rsidP="00480190">
      <w:pPr>
        <w:spacing w:after="0" w:line="240" w:lineRule="auto"/>
        <w:ind w:left="-284" w:firstLine="510"/>
        <w:jc w:val="both"/>
        <w:rPr>
          <w:rFonts w:ascii="Times New Roman" w:eastAsia="Times New Roman" w:hAnsi="Times New Roman" w:cs="Times New Roman"/>
          <w:color w:val="000000"/>
        </w:rPr>
      </w:pPr>
    </w:p>
    <w:p w:rsidR="00480190" w:rsidRPr="00480190" w:rsidRDefault="00480190" w:rsidP="00480190">
      <w:pPr>
        <w:pStyle w:val="a3"/>
        <w:spacing w:after="0" w:line="240" w:lineRule="auto"/>
        <w:ind w:left="-284" w:firstLine="510"/>
        <w:rPr>
          <w:rFonts w:ascii="Times New Roman" w:hAnsi="Times New Roman" w:cs="Times New Roman"/>
          <w:b/>
        </w:rPr>
      </w:pPr>
      <w:r w:rsidRPr="00480190">
        <w:rPr>
          <w:rFonts w:ascii="Times New Roman" w:hAnsi="Times New Roman" w:cs="Times New Roman"/>
          <w:b/>
        </w:rPr>
        <w:t>Конъюнктура цен на олово</w:t>
      </w:r>
    </w:p>
    <w:p w:rsidR="00494E90" w:rsidRPr="00494E90" w:rsidRDefault="00494E90" w:rsidP="00480190">
      <w:pPr>
        <w:spacing w:after="0" w:line="240" w:lineRule="auto"/>
        <w:ind w:left="-284" w:firstLine="510"/>
        <w:jc w:val="both"/>
        <w:rPr>
          <w:rFonts w:ascii="Times New Roman" w:eastAsia="Times New Roman" w:hAnsi="Times New Roman" w:cs="Times New Roman"/>
          <w:color w:val="000000"/>
        </w:rPr>
      </w:pPr>
      <w:r w:rsidRPr="00494E90">
        <w:rPr>
          <w:rFonts w:ascii="Times New Roman" w:eastAsia="Times New Roman" w:hAnsi="Times New Roman" w:cs="Times New Roman"/>
          <w:color w:val="000000"/>
        </w:rPr>
        <w:t>За последние 30 лет цена олова испытывала период снижения с 1982 года по 2002 год, когда она достигла минимума в 6 тыс. долл./</w:t>
      </w:r>
      <w:proofErr w:type="spellStart"/>
      <w:r w:rsidRPr="00494E90">
        <w:rPr>
          <w:rFonts w:ascii="Times New Roman" w:eastAsia="Times New Roman" w:hAnsi="Times New Roman" w:cs="Times New Roman"/>
          <w:color w:val="000000"/>
        </w:rPr>
        <w:t>тн</w:t>
      </w:r>
      <w:proofErr w:type="spellEnd"/>
      <w:r w:rsidRPr="00494E90">
        <w:rPr>
          <w:rFonts w:ascii="Times New Roman" w:eastAsia="Times New Roman" w:hAnsi="Times New Roman" w:cs="Times New Roman"/>
          <w:color w:val="000000"/>
        </w:rPr>
        <w:t xml:space="preserve">. </w:t>
      </w:r>
    </w:p>
    <w:p w:rsidR="00494E90" w:rsidRPr="00494E90" w:rsidRDefault="00494E90" w:rsidP="00480190">
      <w:pPr>
        <w:spacing w:after="0" w:line="240" w:lineRule="auto"/>
        <w:ind w:left="-284" w:firstLine="510"/>
        <w:jc w:val="both"/>
        <w:rPr>
          <w:rFonts w:ascii="Times New Roman" w:eastAsia="Times New Roman" w:hAnsi="Times New Roman" w:cs="Times New Roman"/>
          <w:color w:val="000000"/>
        </w:rPr>
      </w:pPr>
      <w:r w:rsidRPr="00494E90">
        <w:rPr>
          <w:rFonts w:ascii="Times New Roman" w:eastAsia="Times New Roman" w:hAnsi="Times New Roman" w:cs="Times New Roman"/>
          <w:color w:val="000000"/>
        </w:rPr>
        <w:t xml:space="preserve">Конъюнктура цен на Лондонской бирже металлов для олова в последние пять лет была не устойчивой. Так в 2006 году среднегодовая цена на олово составляла 9 139 долларов США, в 2007 году достигла 14 538 долларов (рост на 59%), а в 2008 году среднегодовая цена составляла уже 18 416 долларов. </w:t>
      </w:r>
    </w:p>
    <w:p w:rsidR="00494E90" w:rsidRDefault="00494E90" w:rsidP="00480190">
      <w:pPr>
        <w:spacing w:after="0" w:line="240" w:lineRule="auto"/>
        <w:ind w:left="-284" w:firstLine="510"/>
        <w:jc w:val="both"/>
        <w:rPr>
          <w:rFonts w:ascii="Times New Roman" w:eastAsia="Times New Roman" w:hAnsi="Times New Roman" w:cs="Times New Roman"/>
          <w:color w:val="000000"/>
        </w:rPr>
      </w:pPr>
      <w:r w:rsidRPr="00494E90">
        <w:rPr>
          <w:rFonts w:ascii="Times New Roman" w:eastAsia="Times New Roman" w:hAnsi="Times New Roman" w:cs="Times New Roman"/>
          <w:color w:val="000000"/>
        </w:rPr>
        <w:t>Во время первой половины 2011 года цены на олово поднялись до исторических максимумов выше $33000/</w:t>
      </w:r>
      <w:proofErr w:type="spellStart"/>
      <w:r w:rsidRPr="00494E90">
        <w:rPr>
          <w:rFonts w:ascii="Times New Roman" w:eastAsia="Times New Roman" w:hAnsi="Times New Roman" w:cs="Times New Roman"/>
          <w:color w:val="000000"/>
        </w:rPr>
        <w:t>тн</w:t>
      </w:r>
      <w:proofErr w:type="spellEnd"/>
      <w:r w:rsidRPr="00494E90">
        <w:rPr>
          <w:rFonts w:ascii="Times New Roman" w:eastAsia="Times New Roman" w:hAnsi="Times New Roman" w:cs="Times New Roman"/>
          <w:color w:val="000000"/>
        </w:rPr>
        <w:t xml:space="preserve"> в апреле. Возникшее во второй половине 2011 года повышение спроса со стороны Китая и сокращение предложения индонезийских производителей способствовало снижению запасов олова больше чем на 10000 тонн. Но к декабрю 2011 года цены упали до отметки $18470/</w:t>
      </w:r>
      <w:proofErr w:type="spellStart"/>
      <w:r w:rsidRPr="00494E90">
        <w:rPr>
          <w:rFonts w:ascii="Times New Roman" w:eastAsia="Times New Roman" w:hAnsi="Times New Roman" w:cs="Times New Roman"/>
          <w:color w:val="000000"/>
        </w:rPr>
        <w:t>тн</w:t>
      </w:r>
      <w:proofErr w:type="spellEnd"/>
      <w:r w:rsidRPr="00494E90">
        <w:rPr>
          <w:rFonts w:ascii="Times New Roman" w:eastAsia="Times New Roman" w:hAnsi="Times New Roman" w:cs="Times New Roman"/>
          <w:color w:val="000000"/>
        </w:rPr>
        <w:t xml:space="preserve"> в декабре.</w:t>
      </w:r>
      <w:r>
        <w:rPr>
          <w:rFonts w:ascii="Times New Roman" w:eastAsia="Times New Roman" w:hAnsi="Times New Roman" w:cs="Times New Roman"/>
          <w:color w:val="000000"/>
        </w:rPr>
        <w:t xml:space="preserve"> Ц</w:t>
      </w:r>
      <w:r w:rsidRPr="00494E90">
        <w:rPr>
          <w:rFonts w:ascii="Times New Roman" w:eastAsia="Times New Roman" w:hAnsi="Times New Roman" w:cs="Times New Roman"/>
          <w:color w:val="000000"/>
        </w:rPr>
        <w:t>ены на олово значительно выросли в январе и первой половине февраля 2012 года, достигнув отметки 25700 долл./</w:t>
      </w:r>
      <w:proofErr w:type="spellStart"/>
      <w:r w:rsidRPr="00494E90">
        <w:rPr>
          <w:rFonts w:ascii="Times New Roman" w:eastAsia="Times New Roman" w:hAnsi="Times New Roman" w:cs="Times New Roman"/>
          <w:color w:val="000000"/>
        </w:rPr>
        <w:t>тн</w:t>
      </w:r>
      <w:proofErr w:type="spellEnd"/>
      <w:r w:rsidRPr="00494E90">
        <w:rPr>
          <w:rFonts w:ascii="Times New Roman" w:eastAsia="Times New Roman" w:hAnsi="Times New Roman" w:cs="Times New Roman"/>
          <w:color w:val="000000"/>
        </w:rPr>
        <w:t>. 25 июля 2012 года на LME была зафиксирована рекордно низкая с 2010 года цена в 17 345 долл./</w:t>
      </w:r>
      <w:proofErr w:type="spellStart"/>
      <w:r w:rsidRPr="00494E90">
        <w:rPr>
          <w:rFonts w:ascii="Times New Roman" w:eastAsia="Times New Roman" w:hAnsi="Times New Roman" w:cs="Times New Roman"/>
          <w:color w:val="000000"/>
        </w:rPr>
        <w:t>тн</w:t>
      </w:r>
      <w:proofErr w:type="spellEnd"/>
      <w:r w:rsidRPr="00494E90">
        <w:rPr>
          <w:rFonts w:ascii="Times New Roman" w:eastAsia="Times New Roman" w:hAnsi="Times New Roman" w:cs="Times New Roman"/>
          <w:color w:val="000000"/>
        </w:rPr>
        <w:t>. С августа по октябрь 2012 года наблюдался рост до 22455 долл./</w:t>
      </w:r>
      <w:proofErr w:type="spellStart"/>
      <w:r w:rsidRPr="00494E90">
        <w:rPr>
          <w:rFonts w:ascii="Times New Roman" w:eastAsia="Times New Roman" w:hAnsi="Times New Roman" w:cs="Times New Roman"/>
          <w:color w:val="000000"/>
        </w:rPr>
        <w:t>тн</w:t>
      </w:r>
      <w:proofErr w:type="spellEnd"/>
      <w:r w:rsidRPr="00494E90">
        <w:rPr>
          <w:rFonts w:ascii="Times New Roman" w:eastAsia="Times New Roman" w:hAnsi="Times New Roman" w:cs="Times New Roman"/>
          <w:color w:val="000000"/>
        </w:rPr>
        <w:t xml:space="preserve"> с последующим падением до 19 925 долл./</w:t>
      </w:r>
      <w:proofErr w:type="spellStart"/>
      <w:r w:rsidRPr="00494E90">
        <w:rPr>
          <w:rFonts w:ascii="Times New Roman" w:eastAsia="Times New Roman" w:hAnsi="Times New Roman" w:cs="Times New Roman"/>
          <w:color w:val="000000"/>
        </w:rPr>
        <w:t>тн</w:t>
      </w:r>
      <w:proofErr w:type="spellEnd"/>
      <w:r w:rsidRPr="00494E90">
        <w:rPr>
          <w:rFonts w:ascii="Times New Roman" w:eastAsia="Times New Roman" w:hAnsi="Times New Roman" w:cs="Times New Roman"/>
          <w:color w:val="000000"/>
        </w:rPr>
        <w:t xml:space="preserve"> к концу октября. С ноября рост цен на олово возобновился и по состоянию на февраль 2013 года цена составляет 24 810 долл./</w:t>
      </w:r>
      <w:proofErr w:type="spellStart"/>
      <w:r w:rsidRPr="00494E90">
        <w:rPr>
          <w:rFonts w:ascii="Times New Roman" w:eastAsia="Times New Roman" w:hAnsi="Times New Roman" w:cs="Times New Roman"/>
          <w:color w:val="000000"/>
        </w:rPr>
        <w:t>тн</w:t>
      </w:r>
      <w:proofErr w:type="spellEnd"/>
      <w:r w:rsidRPr="00494E90">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w:t>
      </w:r>
    </w:p>
    <w:p w:rsidR="00494E90" w:rsidRPr="00494E90" w:rsidRDefault="00494E90" w:rsidP="00480190">
      <w:pPr>
        <w:spacing w:after="0" w:line="240" w:lineRule="auto"/>
        <w:ind w:left="-284" w:firstLine="510"/>
        <w:jc w:val="both"/>
        <w:rPr>
          <w:rFonts w:ascii="Times New Roman" w:eastAsia="Times New Roman" w:hAnsi="Times New Roman" w:cs="Times New Roman"/>
          <w:color w:val="000000"/>
        </w:rPr>
      </w:pPr>
      <w:r w:rsidRPr="00494E90">
        <w:rPr>
          <w:rFonts w:ascii="Times New Roman" w:eastAsia="Times New Roman" w:hAnsi="Times New Roman" w:cs="Times New Roman"/>
          <w:color w:val="000000"/>
        </w:rPr>
        <w:t>В период до 2020 года ро</w:t>
      </w:r>
      <w:proofErr w:type="gramStart"/>
      <w:r w:rsidRPr="00494E90">
        <w:rPr>
          <w:rFonts w:ascii="Times New Roman" w:eastAsia="Times New Roman" w:hAnsi="Times New Roman" w:cs="Times New Roman"/>
          <w:color w:val="000000"/>
        </w:rPr>
        <w:t>ст спр</w:t>
      </w:r>
      <w:proofErr w:type="gramEnd"/>
      <w:r w:rsidRPr="00494E90">
        <w:rPr>
          <w:rFonts w:ascii="Times New Roman" w:eastAsia="Times New Roman" w:hAnsi="Times New Roman" w:cs="Times New Roman"/>
          <w:color w:val="000000"/>
        </w:rPr>
        <w:t>оса на олово будет обусловлен развитием основных сфер его потребления:</w:t>
      </w:r>
    </w:p>
    <w:p w:rsidR="00494E90" w:rsidRPr="00494E90" w:rsidRDefault="00480190" w:rsidP="00480190">
      <w:pPr>
        <w:spacing w:after="0" w:line="240" w:lineRule="auto"/>
        <w:ind w:left="-284" w:firstLine="992"/>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00494E90" w:rsidRPr="00494E90">
        <w:rPr>
          <w:rFonts w:ascii="Times New Roman" w:eastAsia="Times New Roman" w:hAnsi="Times New Roman" w:cs="Times New Roman"/>
          <w:color w:val="000000"/>
        </w:rPr>
        <w:t xml:space="preserve">производство белой жести, </w:t>
      </w:r>
    </w:p>
    <w:p w:rsidR="00494E90" w:rsidRPr="00494E90" w:rsidRDefault="00480190" w:rsidP="00480190">
      <w:pPr>
        <w:spacing w:after="0" w:line="240" w:lineRule="auto"/>
        <w:ind w:left="-284" w:firstLine="992"/>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00494E90" w:rsidRPr="00494E90">
        <w:rPr>
          <w:rFonts w:ascii="Times New Roman" w:eastAsia="Times New Roman" w:hAnsi="Times New Roman" w:cs="Times New Roman"/>
          <w:color w:val="000000"/>
        </w:rPr>
        <w:t xml:space="preserve">производство припоев в связи с ускоренным развитием машиностроения, нефтегазового комплекса, строительного сектора. </w:t>
      </w:r>
    </w:p>
    <w:p w:rsidR="00494E90" w:rsidRDefault="00494E90" w:rsidP="00480190">
      <w:pPr>
        <w:spacing w:after="0" w:line="240" w:lineRule="auto"/>
        <w:ind w:left="-284" w:firstLine="510"/>
        <w:jc w:val="both"/>
        <w:rPr>
          <w:rFonts w:ascii="Times New Roman" w:eastAsia="Times New Roman" w:hAnsi="Times New Roman" w:cs="Times New Roman"/>
          <w:color w:val="000000"/>
        </w:rPr>
      </w:pPr>
      <w:r w:rsidRPr="00494E90">
        <w:rPr>
          <w:rFonts w:ascii="Times New Roman" w:eastAsia="Times New Roman" w:hAnsi="Times New Roman" w:cs="Times New Roman"/>
          <w:color w:val="000000"/>
        </w:rPr>
        <w:t>Спрос на олово к 2020 году достигнет 4,2 тыс. т.</w:t>
      </w:r>
    </w:p>
    <w:p w:rsidR="00494E90" w:rsidRDefault="00870D7B" w:rsidP="00480190">
      <w:pPr>
        <w:spacing w:after="0" w:line="240" w:lineRule="auto"/>
        <w:ind w:left="-284" w:firstLine="51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По прогнозам некоторых аналитиков рост цен на олово в самое ближайшее время достигнет 30000-40000 </w:t>
      </w:r>
      <w:proofErr w:type="spellStart"/>
      <w:proofErr w:type="gramStart"/>
      <w:r>
        <w:rPr>
          <w:rFonts w:ascii="Times New Roman" w:eastAsia="Times New Roman" w:hAnsi="Times New Roman" w:cs="Times New Roman"/>
          <w:color w:val="000000"/>
        </w:rPr>
        <w:t>долл</w:t>
      </w:r>
      <w:proofErr w:type="spellEnd"/>
      <w:proofErr w:type="gramEnd"/>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тн</w:t>
      </w:r>
      <w:proofErr w:type="spellEnd"/>
      <w:r>
        <w:rPr>
          <w:rFonts w:ascii="Times New Roman" w:eastAsia="Times New Roman" w:hAnsi="Times New Roman" w:cs="Times New Roman"/>
          <w:color w:val="000000"/>
        </w:rPr>
        <w:t>.</w:t>
      </w:r>
    </w:p>
    <w:p w:rsidR="00970045" w:rsidRDefault="00970045" w:rsidP="00480190">
      <w:pPr>
        <w:pStyle w:val="a3"/>
        <w:spacing w:after="0" w:line="240" w:lineRule="auto"/>
        <w:ind w:left="360"/>
        <w:rPr>
          <w:rFonts w:ascii="Times New Roman" w:hAnsi="Times New Roman" w:cs="Times New Roman"/>
          <w:b/>
        </w:rPr>
      </w:pPr>
    </w:p>
    <w:p w:rsidR="00870D7B" w:rsidRDefault="00870D7B" w:rsidP="00480190">
      <w:pPr>
        <w:pStyle w:val="a3"/>
        <w:spacing w:after="0" w:line="240" w:lineRule="auto"/>
        <w:ind w:left="-284" w:firstLine="510"/>
        <w:rPr>
          <w:rFonts w:ascii="Times New Roman" w:hAnsi="Times New Roman" w:cs="Times New Roman"/>
          <w:b/>
        </w:rPr>
      </w:pPr>
      <w:r w:rsidRPr="00870D7B">
        <w:rPr>
          <w:rFonts w:ascii="Times New Roman" w:hAnsi="Times New Roman" w:cs="Times New Roman"/>
          <w:b/>
        </w:rPr>
        <w:t>Стратегия продаж</w:t>
      </w:r>
      <w:r w:rsidR="00480190">
        <w:rPr>
          <w:rFonts w:ascii="Times New Roman" w:hAnsi="Times New Roman" w:cs="Times New Roman"/>
          <w:b/>
        </w:rPr>
        <w:t xml:space="preserve"> и</w:t>
      </w:r>
      <w:r w:rsidRPr="00870D7B">
        <w:rPr>
          <w:rFonts w:ascii="Times New Roman" w:hAnsi="Times New Roman" w:cs="Times New Roman"/>
          <w:b/>
        </w:rPr>
        <w:t xml:space="preserve"> </w:t>
      </w:r>
      <w:r w:rsidR="00480190">
        <w:rPr>
          <w:rFonts w:ascii="Times New Roman" w:hAnsi="Times New Roman" w:cs="Times New Roman"/>
          <w:b/>
        </w:rPr>
        <w:t>о</w:t>
      </w:r>
      <w:r w:rsidRPr="00870D7B">
        <w:rPr>
          <w:rFonts w:ascii="Times New Roman" w:hAnsi="Times New Roman" w:cs="Times New Roman"/>
          <w:b/>
        </w:rPr>
        <w:t>сновные потребители оловянного концентрата</w:t>
      </w:r>
      <w:r>
        <w:rPr>
          <w:rFonts w:ascii="Times New Roman" w:hAnsi="Times New Roman" w:cs="Times New Roman"/>
          <w:b/>
        </w:rPr>
        <w:t>.</w:t>
      </w:r>
    </w:p>
    <w:p w:rsidR="00870D7B" w:rsidRPr="00480190" w:rsidRDefault="00870D7B" w:rsidP="00480190">
      <w:pPr>
        <w:spacing w:after="0" w:line="240" w:lineRule="auto"/>
        <w:ind w:left="-284" w:firstLine="510"/>
        <w:jc w:val="both"/>
        <w:rPr>
          <w:rFonts w:ascii="Times New Roman" w:eastAsia="Times New Roman" w:hAnsi="Times New Roman" w:cs="Times New Roman"/>
          <w:color w:val="000000"/>
        </w:rPr>
      </w:pPr>
      <w:r w:rsidRPr="00480190">
        <w:rPr>
          <w:rFonts w:ascii="Times New Roman" w:eastAsia="Times New Roman" w:hAnsi="Times New Roman" w:cs="Times New Roman"/>
          <w:color w:val="000000"/>
        </w:rPr>
        <w:t xml:space="preserve">Стратегия продаж основана на недостатке внутреннего производства олова, способного удовлетворить внутренний спрос. </w:t>
      </w:r>
    </w:p>
    <w:p w:rsidR="00870D7B" w:rsidRPr="00480190" w:rsidRDefault="00870D7B" w:rsidP="00480190">
      <w:pPr>
        <w:spacing w:after="0" w:line="240" w:lineRule="auto"/>
        <w:ind w:left="-284" w:firstLine="510"/>
        <w:jc w:val="both"/>
        <w:rPr>
          <w:rFonts w:ascii="Times New Roman" w:eastAsia="Times New Roman" w:hAnsi="Times New Roman" w:cs="Times New Roman"/>
          <w:color w:val="000000"/>
        </w:rPr>
      </w:pPr>
      <w:r w:rsidRPr="00480190">
        <w:rPr>
          <w:rFonts w:ascii="Times New Roman" w:eastAsia="Times New Roman" w:hAnsi="Times New Roman" w:cs="Times New Roman"/>
          <w:color w:val="000000"/>
        </w:rPr>
        <w:t>При годовом объеме российского потребления в 2,8 тыс. тонн и при внутреннем производстве 1 тыс. тонн, в 2011 году возник дефицит на рынке в 1,8 тыс. тонн. При этом уменьшение дефицита не ожидается.</w:t>
      </w:r>
    </w:p>
    <w:p w:rsidR="00870D7B" w:rsidRPr="00480190" w:rsidRDefault="00870D7B" w:rsidP="00480190">
      <w:pPr>
        <w:spacing w:after="0" w:line="240" w:lineRule="auto"/>
        <w:ind w:left="-284" w:firstLine="510"/>
        <w:jc w:val="both"/>
        <w:rPr>
          <w:rFonts w:ascii="Times New Roman" w:eastAsia="Times New Roman" w:hAnsi="Times New Roman" w:cs="Times New Roman"/>
          <w:color w:val="000000"/>
        </w:rPr>
      </w:pPr>
      <w:r w:rsidRPr="00480190">
        <w:rPr>
          <w:rFonts w:ascii="Times New Roman" w:eastAsia="Times New Roman" w:hAnsi="Times New Roman" w:cs="Times New Roman"/>
          <w:color w:val="000000"/>
        </w:rPr>
        <w:t xml:space="preserve">Импортная пошлина на ввоз оловянного концентрата в Россию составляет 5% от таможенной стоимости, что приводит к удорожанию импортного концентрата по отношению </w:t>
      </w:r>
      <w:proofErr w:type="gramStart"/>
      <w:r w:rsidRPr="00480190">
        <w:rPr>
          <w:rFonts w:ascii="Times New Roman" w:eastAsia="Times New Roman" w:hAnsi="Times New Roman" w:cs="Times New Roman"/>
          <w:color w:val="000000"/>
        </w:rPr>
        <w:t>к</w:t>
      </w:r>
      <w:proofErr w:type="gramEnd"/>
      <w:r w:rsidRPr="00480190">
        <w:rPr>
          <w:rFonts w:ascii="Times New Roman" w:eastAsia="Times New Roman" w:hAnsi="Times New Roman" w:cs="Times New Roman"/>
          <w:color w:val="000000"/>
        </w:rPr>
        <w:t xml:space="preserve"> произведенному в России.</w:t>
      </w:r>
    </w:p>
    <w:p w:rsidR="00870D7B" w:rsidRPr="00480190" w:rsidRDefault="00870D7B" w:rsidP="00480190">
      <w:pPr>
        <w:spacing w:after="0" w:line="240" w:lineRule="auto"/>
        <w:ind w:left="-284" w:firstLine="510"/>
        <w:jc w:val="both"/>
        <w:rPr>
          <w:rFonts w:ascii="Times New Roman" w:eastAsia="Times New Roman" w:hAnsi="Times New Roman" w:cs="Times New Roman"/>
          <w:color w:val="000000"/>
        </w:rPr>
      </w:pPr>
      <w:r w:rsidRPr="00480190">
        <w:rPr>
          <w:rFonts w:ascii="Times New Roman" w:eastAsia="Times New Roman" w:hAnsi="Times New Roman" w:cs="Times New Roman"/>
          <w:color w:val="000000"/>
        </w:rPr>
        <w:t>Также у компании есть возможность экспортировать продукцию.</w:t>
      </w:r>
    </w:p>
    <w:p w:rsidR="00870D7B" w:rsidRPr="00480190" w:rsidRDefault="00870D7B" w:rsidP="00480190">
      <w:pPr>
        <w:spacing w:after="0" w:line="240" w:lineRule="auto"/>
        <w:ind w:left="-284" w:firstLine="510"/>
        <w:jc w:val="both"/>
        <w:rPr>
          <w:rFonts w:ascii="Times New Roman" w:eastAsia="Times New Roman" w:hAnsi="Times New Roman" w:cs="Times New Roman"/>
          <w:color w:val="000000"/>
        </w:rPr>
      </w:pPr>
    </w:p>
    <w:p w:rsidR="00870D7B" w:rsidRPr="00480190" w:rsidRDefault="00870D7B" w:rsidP="00480190">
      <w:pPr>
        <w:spacing w:after="0" w:line="240" w:lineRule="auto"/>
        <w:ind w:left="-284" w:firstLine="510"/>
        <w:jc w:val="both"/>
        <w:rPr>
          <w:rFonts w:ascii="Times New Roman" w:eastAsia="Times New Roman" w:hAnsi="Times New Roman" w:cs="Times New Roman"/>
          <w:color w:val="000000"/>
        </w:rPr>
      </w:pPr>
      <w:r w:rsidRPr="00480190">
        <w:rPr>
          <w:rFonts w:ascii="Times New Roman" w:eastAsia="Times New Roman" w:hAnsi="Times New Roman" w:cs="Times New Roman"/>
          <w:color w:val="000000"/>
        </w:rPr>
        <w:t>Потребители:</w:t>
      </w:r>
    </w:p>
    <w:p w:rsidR="00870D7B" w:rsidRPr="00480190" w:rsidRDefault="00870D7B" w:rsidP="00480190">
      <w:pPr>
        <w:spacing w:after="0" w:line="240" w:lineRule="auto"/>
        <w:ind w:left="-284" w:firstLine="510"/>
        <w:jc w:val="both"/>
        <w:rPr>
          <w:rFonts w:ascii="Times New Roman" w:eastAsia="Times New Roman" w:hAnsi="Times New Roman" w:cs="Times New Roman"/>
          <w:color w:val="000000"/>
        </w:rPr>
      </w:pPr>
      <w:r w:rsidRPr="00480190">
        <w:rPr>
          <w:rFonts w:ascii="Times New Roman" w:eastAsia="Times New Roman" w:hAnsi="Times New Roman" w:cs="Times New Roman"/>
          <w:color w:val="000000"/>
        </w:rPr>
        <w:t xml:space="preserve">ОАО </w:t>
      </w:r>
      <w:r w:rsidR="00FD6C21">
        <w:rPr>
          <w:rFonts w:ascii="Times New Roman" w:eastAsia="Times New Roman" w:hAnsi="Times New Roman" w:cs="Times New Roman"/>
          <w:color w:val="000000"/>
        </w:rPr>
        <w:t>«</w:t>
      </w:r>
      <w:r w:rsidRPr="00480190">
        <w:rPr>
          <w:rFonts w:ascii="Times New Roman" w:eastAsia="Times New Roman" w:hAnsi="Times New Roman" w:cs="Times New Roman"/>
          <w:color w:val="000000"/>
        </w:rPr>
        <w:t>НОК</w:t>
      </w:r>
      <w:r w:rsidR="00FD6C21">
        <w:rPr>
          <w:rFonts w:ascii="Times New Roman" w:eastAsia="Times New Roman" w:hAnsi="Times New Roman" w:cs="Times New Roman"/>
          <w:color w:val="000000"/>
        </w:rPr>
        <w:t>»</w:t>
      </w:r>
      <w:r w:rsidRPr="00480190">
        <w:rPr>
          <w:rFonts w:ascii="Times New Roman" w:eastAsia="Times New Roman" w:hAnsi="Times New Roman" w:cs="Times New Roman"/>
          <w:color w:val="000000"/>
        </w:rPr>
        <w:t xml:space="preserve"> - потребитель оловянного концентрата</w:t>
      </w:r>
    </w:p>
    <w:p w:rsidR="00870D7B" w:rsidRPr="00480190" w:rsidRDefault="00870D7B" w:rsidP="00480190">
      <w:pPr>
        <w:spacing w:after="0" w:line="240" w:lineRule="auto"/>
        <w:ind w:left="-284" w:firstLine="510"/>
        <w:jc w:val="both"/>
        <w:rPr>
          <w:rFonts w:ascii="Times New Roman" w:eastAsia="Times New Roman" w:hAnsi="Times New Roman" w:cs="Times New Roman"/>
          <w:color w:val="000000"/>
        </w:rPr>
      </w:pPr>
      <w:r w:rsidRPr="00480190">
        <w:rPr>
          <w:rFonts w:ascii="Times New Roman" w:eastAsia="Times New Roman" w:hAnsi="Times New Roman" w:cs="Times New Roman"/>
          <w:color w:val="000000"/>
        </w:rPr>
        <w:t xml:space="preserve">ОАО </w:t>
      </w:r>
      <w:r w:rsidR="00FD6C21">
        <w:rPr>
          <w:rFonts w:ascii="Times New Roman" w:eastAsia="Times New Roman" w:hAnsi="Times New Roman" w:cs="Times New Roman"/>
          <w:color w:val="000000"/>
        </w:rPr>
        <w:t>«</w:t>
      </w:r>
      <w:r w:rsidRPr="00480190">
        <w:rPr>
          <w:rFonts w:ascii="Times New Roman" w:eastAsia="Times New Roman" w:hAnsi="Times New Roman" w:cs="Times New Roman"/>
          <w:color w:val="000000"/>
        </w:rPr>
        <w:t>НОК</w:t>
      </w:r>
      <w:r w:rsidR="00FD6C21">
        <w:rPr>
          <w:rFonts w:ascii="Times New Roman" w:eastAsia="Times New Roman" w:hAnsi="Times New Roman" w:cs="Times New Roman"/>
          <w:color w:val="000000"/>
        </w:rPr>
        <w:t>»</w:t>
      </w:r>
      <w:r w:rsidRPr="00480190">
        <w:rPr>
          <w:rFonts w:ascii="Times New Roman" w:eastAsia="Times New Roman" w:hAnsi="Times New Roman" w:cs="Times New Roman"/>
          <w:color w:val="000000"/>
        </w:rPr>
        <w:t xml:space="preserve"> - крупнейший и единственный на постсоветском пространстве производитель рафинированного олова и переработчик оловянного концентрата - введён в эксплуатацию в 1942 году. </w:t>
      </w:r>
    </w:p>
    <w:p w:rsidR="00870D7B" w:rsidRPr="00480190" w:rsidRDefault="00870D7B" w:rsidP="00480190">
      <w:pPr>
        <w:spacing w:after="0" w:line="240" w:lineRule="auto"/>
        <w:ind w:left="-284" w:firstLine="510"/>
        <w:jc w:val="both"/>
        <w:rPr>
          <w:rFonts w:ascii="Times New Roman" w:eastAsia="Times New Roman" w:hAnsi="Times New Roman" w:cs="Times New Roman"/>
          <w:color w:val="000000"/>
        </w:rPr>
      </w:pPr>
      <w:r w:rsidRPr="00480190">
        <w:rPr>
          <w:rFonts w:ascii="Times New Roman" w:eastAsia="Times New Roman" w:hAnsi="Times New Roman" w:cs="Times New Roman"/>
          <w:color w:val="000000"/>
        </w:rPr>
        <w:t xml:space="preserve">Предприятие выпускает: </w:t>
      </w:r>
    </w:p>
    <w:p w:rsidR="00870D7B" w:rsidRPr="00480190" w:rsidRDefault="00480190" w:rsidP="00480190">
      <w:pPr>
        <w:spacing w:after="0" w:line="240" w:lineRule="auto"/>
        <w:ind w:left="-284" w:firstLine="992"/>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00870D7B" w:rsidRPr="00480190">
        <w:rPr>
          <w:rFonts w:ascii="Times New Roman" w:eastAsia="Times New Roman" w:hAnsi="Times New Roman" w:cs="Times New Roman"/>
          <w:color w:val="000000"/>
        </w:rPr>
        <w:t>Олово различной степени чистоты;</w:t>
      </w:r>
    </w:p>
    <w:p w:rsidR="00870D7B" w:rsidRPr="00480190" w:rsidRDefault="00480190" w:rsidP="00480190">
      <w:pPr>
        <w:spacing w:after="0" w:line="240" w:lineRule="auto"/>
        <w:ind w:left="-284" w:firstLine="992"/>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00870D7B" w:rsidRPr="00480190">
        <w:rPr>
          <w:rFonts w:ascii="Times New Roman" w:eastAsia="Times New Roman" w:hAnsi="Times New Roman" w:cs="Times New Roman"/>
          <w:color w:val="000000"/>
        </w:rPr>
        <w:t>Припои на основе олова, свинца, сурьмы, висмута, индия в виде трубки, проволоки, прутка, цилиндров и чушек;</w:t>
      </w:r>
    </w:p>
    <w:p w:rsidR="00870D7B" w:rsidRPr="00480190" w:rsidRDefault="00480190" w:rsidP="00480190">
      <w:pPr>
        <w:spacing w:after="0" w:line="240" w:lineRule="auto"/>
        <w:ind w:left="-284" w:firstLine="992"/>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roofErr w:type="spellStart"/>
      <w:r w:rsidR="00870D7B" w:rsidRPr="00480190">
        <w:rPr>
          <w:rFonts w:ascii="Times New Roman" w:eastAsia="Times New Roman" w:hAnsi="Times New Roman" w:cs="Times New Roman"/>
          <w:color w:val="000000"/>
        </w:rPr>
        <w:t>Бессвинцовые</w:t>
      </w:r>
      <w:proofErr w:type="spellEnd"/>
      <w:r w:rsidR="00870D7B" w:rsidRPr="00480190">
        <w:rPr>
          <w:rFonts w:ascii="Times New Roman" w:eastAsia="Times New Roman" w:hAnsi="Times New Roman" w:cs="Times New Roman"/>
          <w:color w:val="000000"/>
        </w:rPr>
        <w:t xml:space="preserve"> припои; </w:t>
      </w:r>
    </w:p>
    <w:p w:rsidR="00870D7B" w:rsidRPr="00480190" w:rsidRDefault="00480190" w:rsidP="00480190">
      <w:pPr>
        <w:spacing w:after="0" w:line="240" w:lineRule="auto"/>
        <w:ind w:left="-284" w:firstLine="992"/>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00870D7B" w:rsidRPr="00480190">
        <w:rPr>
          <w:rFonts w:ascii="Times New Roman" w:eastAsia="Times New Roman" w:hAnsi="Times New Roman" w:cs="Times New Roman"/>
          <w:color w:val="000000"/>
        </w:rPr>
        <w:t>Легкоплавкие припои и сплавы;</w:t>
      </w:r>
    </w:p>
    <w:p w:rsidR="00870D7B" w:rsidRPr="00480190" w:rsidRDefault="00480190" w:rsidP="00480190">
      <w:pPr>
        <w:spacing w:after="0" w:line="240" w:lineRule="auto"/>
        <w:ind w:left="-284" w:firstLine="992"/>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00870D7B" w:rsidRPr="00480190">
        <w:rPr>
          <w:rFonts w:ascii="Times New Roman" w:eastAsia="Times New Roman" w:hAnsi="Times New Roman" w:cs="Times New Roman"/>
          <w:color w:val="000000"/>
        </w:rPr>
        <w:t>Баббиты различных марок на основе олова, свинца, меди и сурьмы.</w:t>
      </w:r>
    </w:p>
    <w:p w:rsidR="00870D7B" w:rsidRPr="00480190" w:rsidRDefault="00870D7B" w:rsidP="00480190">
      <w:pPr>
        <w:spacing w:after="0" w:line="240" w:lineRule="auto"/>
        <w:ind w:left="-284" w:firstLine="510"/>
        <w:jc w:val="both"/>
        <w:rPr>
          <w:rFonts w:ascii="Times New Roman" w:eastAsia="Times New Roman" w:hAnsi="Times New Roman" w:cs="Times New Roman"/>
          <w:color w:val="000000"/>
        </w:rPr>
      </w:pPr>
      <w:r w:rsidRPr="00480190">
        <w:rPr>
          <w:rFonts w:ascii="Times New Roman" w:eastAsia="Times New Roman" w:hAnsi="Times New Roman" w:cs="Times New Roman"/>
          <w:color w:val="000000"/>
        </w:rPr>
        <w:lastRenderedPageBreak/>
        <w:t xml:space="preserve">Комбинат занимает ведущие позиции на рынках России и СНГ. Продукция </w:t>
      </w:r>
      <w:proofErr w:type="spellStart"/>
      <w:r w:rsidRPr="00480190">
        <w:rPr>
          <w:rFonts w:ascii="Times New Roman" w:eastAsia="Times New Roman" w:hAnsi="Times New Roman" w:cs="Times New Roman"/>
          <w:color w:val="000000"/>
        </w:rPr>
        <w:t>НОКа</w:t>
      </w:r>
      <w:proofErr w:type="spellEnd"/>
      <w:r w:rsidRPr="00480190">
        <w:rPr>
          <w:rFonts w:ascii="Times New Roman" w:eastAsia="Times New Roman" w:hAnsi="Times New Roman" w:cs="Times New Roman"/>
          <w:color w:val="000000"/>
        </w:rPr>
        <w:t xml:space="preserve"> отличается высоким качеством и </w:t>
      </w:r>
      <w:proofErr w:type="spellStart"/>
      <w:r w:rsidRPr="00480190">
        <w:rPr>
          <w:rFonts w:ascii="Times New Roman" w:eastAsia="Times New Roman" w:hAnsi="Times New Roman" w:cs="Times New Roman"/>
          <w:color w:val="000000"/>
        </w:rPr>
        <w:t>конкурентноспособными</w:t>
      </w:r>
      <w:proofErr w:type="spellEnd"/>
      <w:r w:rsidRPr="00480190">
        <w:rPr>
          <w:rFonts w:ascii="Times New Roman" w:eastAsia="Times New Roman" w:hAnsi="Times New Roman" w:cs="Times New Roman"/>
          <w:color w:val="000000"/>
        </w:rPr>
        <w:t xml:space="preserve"> ценами. </w:t>
      </w:r>
    </w:p>
    <w:p w:rsidR="00870D7B" w:rsidRDefault="00870D7B" w:rsidP="00480190">
      <w:pPr>
        <w:spacing w:after="0" w:line="240" w:lineRule="auto"/>
        <w:ind w:left="-284" w:firstLine="510"/>
        <w:jc w:val="both"/>
        <w:rPr>
          <w:rFonts w:ascii="Times New Roman" w:eastAsia="Times New Roman" w:hAnsi="Times New Roman" w:cs="Times New Roman"/>
          <w:color w:val="000000"/>
        </w:rPr>
      </w:pPr>
      <w:r w:rsidRPr="00870D7B">
        <w:rPr>
          <w:rFonts w:ascii="Times New Roman" w:eastAsia="Times New Roman" w:hAnsi="Times New Roman" w:cs="Times New Roman"/>
          <w:color w:val="000000"/>
        </w:rPr>
        <w:t xml:space="preserve">ОАО </w:t>
      </w:r>
      <w:r w:rsidR="00FD6C21">
        <w:rPr>
          <w:rFonts w:ascii="Times New Roman" w:eastAsia="Times New Roman" w:hAnsi="Times New Roman" w:cs="Times New Roman"/>
          <w:color w:val="000000"/>
        </w:rPr>
        <w:t>«</w:t>
      </w:r>
      <w:r w:rsidRPr="00870D7B">
        <w:rPr>
          <w:rFonts w:ascii="Times New Roman" w:eastAsia="Times New Roman" w:hAnsi="Times New Roman" w:cs="Times New Roman"/>
          <w:color w:val="000000"/>
        </w:rPr>
        <w:t>НОК</w:t>
      </w:r>
      <w:r w:rsidR="00FD6C21">
        <w:rPr>
          <w:rFonts w:ascii="Times New Roman" w:eastAsia="Times New Roman" w:hAnsi="Times New Roman" w:cs="Times New Roman"/>
          <w:color w:val="000000"/>
        </w:rPr>
        <w:t>»</w:t>
      </w:r>
      <w:r w:rsidRPr="00870D7B">
        <w:rPr>
          <w:rFonts w:ascii="Times New Roman" w:eastAsia="Times New Roman" w:hAnsi="Times New Roman" w:cs="Times New Roman"/>
          <w:color w:val="000000"/>
        </w:rPr>
        <w:t xml:space="preserve"> в лучшие годы производил свыше 20 тыс. тонн металла и сплавов в год, а в настоящее время загружен не более чем на 15-20%. Производственные мощности этого предприятия позволяют обеспечить  производство олова и сплавов на его основе до 11 тыс. тонн в год.</w:t>
      </w:r>
      <w:r>
        <w:rPr>
          <w:rFonts w:ascii="Times New Roman" w:eastAsia="Times New Roman" w:hAnsi="Times New Roman" w:cs="Times New Roman"/>
          <w:color w:val="000000"/>
        </w:rPr>
        <w:t xml:space="preserve"> </w:t>
      </w:r>
      <w:r w:rsidRPr="00870D7B">
        <w:rPr>
          <w:rFonts w:ascii="Times New Roman" w:eastAsia="Times New Roman" w:hAnsi="Times New Roman" w:cs="Times New Roman"/>
          <w:color w:val="000000"/>
        </w:rPr>
        <w:t xml:space="preserve">В течение последних пяти лет комбинат </w:t>
      </w:r>
      <w:proofErr w:type="gramStart"/>
      <w:r w:rsidRPr="00870D7B">
        <w:rPr>
          <w:rFonts w:ascii="Times New Roman" w:eastAsia="Times New Roman" w:hAnsi="Times New Roman" w:cs="Times New Roman"/>
          <w:color w:val="000000"/>
        </w:rPr>
        <w:t>испытывает серь</w:t>
      </w:r>
      <w:r w:rsidR="0040661B">
        <w:rPr>
          <w:rFonts w:ascii="Times New Roman" w:eastAsia="Times New Roman" w:hAnsi="Times New Roman" w:cs="Times New Roman"/>
          <w:color w:val="000000"/>
        </w:rPr>
        <w:t>е</w:t>
      </w:r>
      <w:r w:rsidRPr="00870D7B">
        <w:rPr>
          <w:rFonts w:ascii="Times New Roman" w:eastAsia="Times New Roman" w:hAnsi="Times New Roman" w:cs="Times New Roman"/>
          <w:color w:val="000000"/>
        </w:rPr>
        <w:t>зные проблемы</w:t>
      </w:r>
      <w:proofErr w:type="gramEnd"/>
      <w:r w:rsidRPr="00870D7B">
        <w:rPr>
          <w:rFonts w:ascii="Times New Roman" w:eastAsia="Times New Roman" w:hAnsi="Times New Roman" w:cs="Times New Roman"/>
          <w:color w:val="000000"/>
        </w:rPr>
        <w:t xml:space="preserve"> в связи с дефицитом сырья</w:t>
      </w:r>
    </w:p>
    <w:p w:rsidR="00E173C5" w:rsidRDefault="00E173C5" w:rsidP="00870D7B">
      <w:pPr>
        <w:pStyle w:val="a3"/>
        <w:ind w:left="-284"/>
        <w:jc w:val="both"/>
        <w:rPr>
          <w:rFonts w:ascii="Times New Roman" w:eastAsia="Times New Roman" w:hAnsi="Times New Roman" w:cs="Times New Roman"/>
          <w:color w:val="000000"/>
        </w:rPr>
      </w:pPr>
    </w:p>
    <w:p w:rsidR="00312EC5" w:rsidRDefault="00312EC5">
      <w:pPr>
        <w:rPr>
          <w:rFonts w:ascii="Times New Roman" w:eastAsia="Times New Roman" w:hAnsi="Times New Roman" w:cs="Times New Roman"/>
          <w:color w:val="000000"/>
        </w:rPr>
      </w:pPr>
      <w:r>
        <w:rPr>
          <w:rFonts w:ascii="Times New Roman" w:eastAsia="Times New Roman" w:hAnsi="Times New Roman" w:cs="Times New Roman"/>
          <w:color w:val="000000"/>
        </w:rPr>
        <w:br w:type="page"/>
      </w:r>
    </w:p>
    <w:p w:rsidR="00312EC5" w:rsidRDefault="00312EC5" w:rsidP="00870D7B">
      <w:pPr>
        <w:pStyle w:val="a3"/>
        <w:ind w:left="-284"/>
        <w:jc w:val="both"/>
        <w:rPr>
          <w:rFonts w:ascii="Times New Roman" w:eastAsia="Times New Roman" w:hAnsi="Times New Roman" w:cs="Times New Roman"/>
          <w:color w:val="000000"/>
        </w:rPr>
      </w:pPr>
    </w:p>
    <w:p w:rsidR="00480190" w:rsidRPr="00312EC5" w:rsidRDefault="00480190" w:rsidP="00312EC5">
      <w:pPr>
        <w:pStyle w:val="2"/>
        <w:spacing w:before="0" w:after="0"/>
        <w:rPr>
          <w:rFonts w:ascii="Times New Roman" w:hAnsi="Times New Roman"/>
        </w:rPr>
      </w:pPr>
      <w:bookmarkStart w:id="3" w:name="_Toc357407197"/>
      <w:r w:rsidRPr="00312EC5">
        <w:rPr>
          <w:rFonts w:ascii="Times New Roman" w:hAnsi="Times New Roman"/>
        </w:rPr>
        <w:t>Отчет Совета директоров Общества о результатах деятельности Общества по приоритетным направлениям его деятельности.</w:t>
      </w:r>
      <w:bookmarkEnd w:id="3"/>
    </w:p>
    <w:p w:rsidR="00480190" w:rsidRDefault="00480190" w:rsidP="00870D7B">
      <w:pPr>
        <w:pStyle w:val="a3"/>
        <w:ind w:left="-284"/>
        <w:jc w:val="both"/>
        <w:rPr>
          <w:rFonts w:ascii="Times New Roman" w:eastAsia="Times New Roman" w:hAnsi="Times New Roman" w:cs="Times New Roman"/>
          <w:color w:val="000000"/>
        </w:rPr>
      </w:pPr>
    </w:p>
    <w:p w:rsidR="00312EC5" w:rsidRDefault="009956B2" w:rsidP="009956B2">
      <w:pPr>
        <w:spacing w:after="0" w:line="240" w:lineRule="auto"/>
        <w:ind w:left="-284" w:firstLine="510"/>
        <w:jc w:val="both"/>
        <w:rPr>
          <w:rFonts w:ascii="Times New Roman" w:eastAsia="Times New Roman" w:hAnsi="Times New Roman" w:cs="Times New Roman"/>
          <w:color w:val="000000"/>
        </w:rPr>
      </w:pPr>
      <w:r w:rsidRPr="009956B2">
        <w:rPr>
          <w:rFonts w:ascii="Times New Roman" w:eastAsia="Times New Roman" w:hAnsi="Times New Roman" w:cs="Times New Roman"/>
          <w:color w:val="000000"/>
        </w:rPr>
        <w:t>По состоянию на 31 декабря 2012 года, Совет дир</w:t>
      </w:r>
      <w:r>
        <w:rPr>
          <w:rFonts w:ascii="Times New Roman" w:eastAsia="Times New Roman" w:hAnsi="Times New Roman" w:cs="Times New Roman"/>
          <w:color w:val="000000"/>
        </w:rPr>
        <w:t xml:space="preserve">екторов в Обществе отсутствовал, в </w:t>
      </w:r>
      <w:proofErr w:type="gramStart"/>
      <w:r>
        <w:rPr>
          <w:rFonts w:ascii="Times New Roman" w:eastAsia="Times New Roman" w:hAnsi="Times New Roman" w:cs="Times New Roman"/>
          <w:color w:val="000000"/>
        </w:rPr>
        <w:t>связи</w:t>
      </w:r>
      <w:proofErr w:type="gramEnd"/>
      <w:r>
        <w:rPr>
          <w:rFonts w:ascii="Times New Roman" w:eastAsia="Times New Roman" w:hAnsi="Times New Roman" w:cs="Times New Roman"/>
          <w:color w:val="000000"/>
        </w:rPr>
        <w:t xml:space="preserve"> с чем </w:t>
      </w:r>
      <w:r w:rsidR="00312EC5">
        <w:rPr>
          <w:rFonts w:ascii="Times New Roman" w:eastAsia="Times New Roman" w:hAnsi="Times New Roman" w:cs="Times New Roman"/>
          <w:color w:val="000000"/>
        </w:rPr>
        <w:t>предоставить отчет Совета директоров Общества о</w:t>
      </w:r>
      <w:r w:rsidR="00312EC5" w:rsidRPr="00312EC5">
        <w:rPr>
          <w:rFonts w:ascii="Times New Roman" w:eastAsia="Times New Roman" w:hAnsi="Times New Roman" w:cs="Times New Roman"/>
          <w:color w:val="000000"/>
        </w:rPr>
        <w:t xml:space="preserve"> </w:t>
      </w:r>
      <w:r w:rsidR="00312EC5">
        <w:rPr>
          <w:rFonts w:ascii="Times New Roman" w:eastAsia="Times New Roman" w:hAnsi="Times New Roman" w:cs="Times New Roman"/>
          <w:color w:val="000000"/>
        </w:rPr>
        <w:t>результатах деятельности общества не представляется возможным.</w:t>
      </w:r>
    </w:p>
    <w:p w:rsidR="00480190" w:rsidRDefault="00480190" w:rsidP="00870D7B">
      <w:pPr>
        <w:pStyle w:val="a3"/>
        <w:ind w:left="-284"/>
        <w:jc w:val="both"/>
        <w:rPr>
          <w:rFonts w:ascii="Times New Roman" w:eastAsia="Times New Roman" w:hAnsi="Times New Roman" w:cs="Times New Roman"/>
          <w:color w:val="000000"/>
        </w:rPr>
      </w:pPr>
    </w:p>
    <w:p w:rsidR="000F6E29" w:rsidRDefault="000F6E29">
      <w:pPr>
        <w:rPr>
          <w:rFonts w:ascii="Times New Roman" w:eastAsia="Times New Roman" w:hAnsi="Times New Roman" w:cs="Times New Roman"/>
          <w:color w:val="000000"/>
        </w:rPr>
      </w:pPr>
      <w:r>
        <w:rPr>
          <w:rFonts w:ascii="Times New Roman" w:eastAsia="Times New Roman" w:hAnsi="Times New Roman" w:cs="Times New Roman"/>
          <w:color w:val="000000"/>
        </w:rPr>
        <w:br w:type="page"/>
      </w:r>
    </w:p>
    <w:p w:rsidR="00312EC5" w:rsidRDefault="00312EC5" w:rsidP="00870D7B">
      <w:pPr>
        <w:pStyle w:val="a3"/>
        <w:ind w:left="-284"/>
        <w:jc w:val="both"/>
        <w:rPr>
          <w:rFonts w:ascii="Times New Roman" w:eastAsia="Times New Roman" w:hAnsi="Times New Roman" w:cs="Times New Roman"/>
          <w:color w:val="000000"/>
        </w:rPr>
      </w:pPr>
    </w:p>
    <w:p w:rsidR="000F6E29" w:rsidRPr="000F6E29" w:rsidRDefault="000F6E29" w:rsidP="000F6E29">
      <w:pPr>
        <w:pStyle w:val="2"/>
        <w:spacing w:before="0" w:after="0"/>
        <w:rPr>
          <w:rFonts w:ascii="Times New Roman" w:hAnsi="Times New Roman"/>
        </w:rPr>
      </w:pPr>
      <w:bookmarkStart w:id="4" w:name="_Toc357407198"/>
      <w:r w:rsidRPr="000F6E29">
        <w:rPr>
          <w:rFonts w:ascii="Times New Roman" w:hAnsi="Times New Roman"/>
        </w:rPr>
        <w:t>Информация об объеме каждого из использованных обществом в отчетном году видов энергетических ресурсов в натуральном выражении и в денежном выражении.</w:t>
      </w:r>
      <w:bookmarkEnd w:id="4"/>
    </w:p>
    <w:p w:rsidR="000F6E29" w:rsidRDefault="000F6E29" w:rsidP="000F6E29">
      <w:pPr>
        <w:spacing w:after="0" w:line="240" w:lineRule="auto"/>
        <w:rPr>
          <w:rFonts w:ascii="Times New Roman" w:hAnsi="Times New Roman" w:cs="Times New Roman"/>
          <w:lang w:eastAsia="ar-SA"/>
        </w:rPr>
      </w:pPr>
    </w:p>
    <w:p w:rsidR="00FD6C21" w:rsidRDefault="00FD6C21" w:rsidP="000F6E29">
      <w:pPr>
        <w:spacing w:after="0" w:line="240" w:lineRule="auto"/>
        <w:rPr>
          <w:rFonts w:ascii="Times New Roman" w:hAnsi="Times New Roman" w:cs="Times New Roman"/>
          <w:lang w:eastAsia="ar-SA"/>
        </w:rPr>
      </w:pPr>
    </w:p>
    <w:p w:rsidR="00FD6C21" w:rsidRPr="00FD6C21" w:rsidRDefault="00FD6C21" w:rsidP="000F6E29">
      <w:pPr>
        <w:spacing w:after="0" w:line="240" w:lineRule="auto"/>
        <w:rPr>
          <w:rFonts w:ascii="Times New Roman" w:hAnsi="Times New Roman" w:cs="Times New Roman"/>
          <w:lang w:eastAsia="ar-SA"/>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3507"/>
        <w:gridCol w:w="1573"/>
        <w:gridCol w:w="1685"/>
        <w:gridCol w:w="1755"/>
      </w:tblGrid>
      <w:tr w:rsidR="00FD6C21" w:rsidRPr="00FD6C21" w:rsidTr="00FD6C21">
        <w:trPr>
          <w:trHeight w:val="465"/>
          <w:jc w:val="center"/>
        </w:trPr>
        <w:tc>
          <w:tcPr>
            <w:tcW w:w="8520" w:type="dxa"/>
            <w:gridSpan w:val="4"/>
          </w:tcPr>
          <w:p w:rsidR="00FD6C21" w:rsidRPr="00FD6C21" w:rsidRDefault="00FD6C21" w:rsidP="00FD6C21">
            <w:pPr>
              <w:autoSpaceDE w:val="0"/>
              <w:autoSpaceDN w:val="0"/>
              <w:adjustRightInd w:val="0"/>
              <w:spacing w:after="0" w:line="240" w:lineRule="auto"/>
              <w:jc w:val="center"/>
              <w:rPr>
                <w:rFonts w:ascii="Times New Roman" w:hAnsi="Times New Roman" w:cs="Times New Roman"/>
                <w:b/>
                <w:bCs/>
                <w:color w:val="000000"/>
              </w:rPr>
            </w:pPr>
            <w:r w:rsidRPr="00FD6C21">
              <w:rPr>
                <w:rFonts w:ascii="Times New Roman" w:hAnsi="Times New Roman" w:cs="Times New Roman"/>
                <w:b/>
                <w:bCs/>
                <w:color w:val="000000"/>
              </w:rPr>
              <w:t xml:space="preserve">Сведения об использовании энергоресурсов ООО </w:t>
            </w:r>
            <w:r>
              <w:rPr>
                <w:rFonts w:ascii="Times New Roman" w:hAnsi="Times New Roman" w:cs="Times New Roman"/>
                <w:b/>
                <w:bCs/>
                <w:color w:val="000000"/>
              </w:rPr>
              <w:t>«</w:t>
            </w:r>
            <w:r w:rsidRPr="00FD6C21">
              <w:rPr>
                <w:rFonts w:ascii="Times New Roman" w:hAnsi="Times New Roman" w:cs="Times New Roman"/>
                <w:b/>
                <w:bCs/>
                <w:color w:val="000000"/>
              </w:rPr>
              <w:t>Правоурмийское</w:t>
            </w:r>
            <w:r>
              <w:rPr>
                <w:rFonts w:ascii="Times New Roman" w:hAnsi="Times New Roman" w:cs="Times New Roman"/>
                <w:b/>
                <w:bCs/>
                <w:color w:val="000000"/>
              </w:rPr>
              <w:t>»</w:t>
            </w:r>
            <w:r w:rsidRPr="00FD6C21">
              <w:rPr>
                <w:rFonts w:ascii="Times New Roman" w:hAnsi="Times New Roman" w:cs="Times New Roman"/>
                <w:b/>
                <w:bCs/>
                <w:color w:val="000000"/>
              </w:rPr>
              <w:t xml:space="preserve"> </w:t>
            </w:r>
            <w:r w:rsidR="00A2265D">
              <w:rPr>
                <w:rFonts w:ascii="Times New Roman" w:hAnsi="Times New Roman" w:cs="Times New Roman"/>
                <w:b/>
                <w:bCs/>
                <w:color w:val="000000"/>
              </w:rPr>
              <w:t xml:space="preserve">за </w:t>
            </w:r>
            <w:r w:rsidRPr="00FD6C21">
              <w:rPr>
                <w:rFonts w:ascii="Times New Roman" w:hAnsi="Times New Roman" w:cs="Times New Roman"/>
                <w:b/>
                <w:bCs/>
                <w:color w:val="000000"/>
              </w:rPr>
              <w:t>2012 г.</w:t>
            </w:r>
          </w:p>
        </w:tc>
      </w:tr>
      <w:tr w:rsidR="00FD6C21" w:rsidRPr="00FD6C21" w:rsidTr="00FD6C21">
        <w:trPr>
          <w:trHeight w:val="774"/>
          <w:jc w:val="center"/>
        </w:trPr>
        <w:tc>
          <w:tcPr>
            <w:tcW w:w="3507" w:type="dxa"/>
          </w:tcPr>
          <w:p w:rsidR="00FD6C21" w:rsidRPr="00FD6C21" w:rsidRDefault="00FD6C21">
            <w:pPr>
              <w:autoSpaceDE w:val="0"/>
              <w:autoSpaceDN w:val="0"/>
              <w:adjustRightInd w:val="0"/>
              <w:spacing w:after="0" w:line="240" w:lineRule="auto"/>
              <w:jc w:val="center"/>
              <w:rPr>
                <w:rFonts w:ascii="Times New Roman" w:hAnsi="Times New Roman" w:cs="Times New Roman"/>
                <w:b/>
                <w:bCs/>
                <w:color w:val="000000"/>
              </w:rPr>
            </w:pPr>
            <w:r w:rsidRPr="00FD6C21">
              <w:rPr>
                <w:rFonts w:ascii="Times New Roman" w:hAnsi="Times New Roman" w:cs="Times New Roman"/>
                <w:b/>
                <w:bCs/>
                <w:color w:val="000000"/>
              </w:rPr>
              <w:t>Наименование</w:t>
            </w:r>
          </w:p>
        </w:tc>
        <w:tc>
          <w:tcPr>
            <w:tcW w:w="1573" w:type="dxa"/>
          </w:tcPr>
          <w:p w:rsidR="00FD6C21" w:rsidRPr="00FD6C21" w:rsidRDefault="00FD6C21">
            <w:pPr>
              <w:autoSpaceDE w:val="0"/>
              <w:autoSpaceDN w:val="0"/>
              <w:adjustRightInd w:val="0"/>
              <w:spacing w:after="0" w:line="240" w:lineRule="auto"/>
              <w:jc w:val="center"/>
              <w:rPr>
                <w:rFonts w:ascii="Times New Roman" w:hAnsi="Times New Roman" w:cs="Times New Roman"/>
                <w:b/>
                <w:bCs/>
                <w:color w:val="000000"/>
              </w:rPr>
            </w:pPr>
            <w:r w:rsidRPr="00FD6C21">
              <w:rPr>
                <w:rFonts w:ascii="Times New Roman" w:hAnsi="Times New Roman" w:cs="Times New Roman"/>
                <w:b/>
                <w:bCs/>
                <w:color w:val="000000"/>
              </w:rPr>
              <w:t>Ед.</w:t>
            </w:r>
            <w:r>
              <w:rPr>
                <w:rFonts w:ascii="Times New Roman" w:hAnsi="Times New Roman" w:cs="Times New Roman"/>
                <w:b/>
                <w:bCs/>
                <w:color w:val="000000"/>
              </w:rPr>
              <w:t xml:space="preserve"> </w:t>
            </w:r>
            <w:r w:rsidRPr="00FD6C21">
              <w:rPr>
                <w:rFonts w:ascii="Times New Roman" w:hAnsi="Times New Roman" w:cs="Times New Roman"/>
                <w:b/>
                <w:bCs/>
                <w:color w:val="000000"/>
              </w:rPr>
              <w:t>изм.</w:t>
            </w:r>
          </w:p>
        </w:tc>
        <w:tc>
          <w:tcPr>
            <w:tcW w:w="1685" w:type="dxa"/>
          </w:tcPr>
          <w:p w:rsidR="00FD6C21" w:rsidRPr="00FD6C21" w:rsidRDefault="00FD6C21" w:rsidP="00FD6C21">
            <w:pPr>
              <w:autoSpaceDE w:val="0"/>
              <w:autoSpaceDN w:val="0"/>
              <w:adjustRightInd w:val="0"/>
              <w:spacing w:after="0" w:line="240" w:lineRule="auto"/>
              <w:jc w:val="center"/>
              <w:rPr>
                <w:rFonts w:ascii="Times New Roman" w:hAnsi="Times New Roman" w:cs="Times New Roman"/>
                <w:b/>
                <w:bCs/>
                <w:color w:val="000000"/>
              </w:rPr>
            </w:pPr>
            <w:r w:rsidRPr="00FD6C21">
              <w:rPr>
                <w:rFonts w:ascii="Times New Roman" w:hAnsi="Times New Roman" w:cs="Times New Roman"/>
                <w:b/>
                <w:bCs/>
                <w:color w:val="000000"/>
              </w:rPr>
              <w:t>Кол</w:t>
            </w:r>
            <w:r>
              <w:rPr>
                <w:rFonts w:ascii="Times New Roman" w:hAnsi="Times New Roman" w:cs="Times New Roman"/>
                <w:b/>
                <w:bCs/>
                <w:color w:val="000000"/>
              </w:rPr>
              <w:t>ичество</w:t>
            </w:r>
          </w:p>
        </w:tc>
        <w:tc>
          <w:tcPr>
            <w:tcW w:w="1755" w:type="dxa"/>
          </w:tcPr>
          <w:p w:rsidR="00FD6C21" w:rsidRPr="00FD6C21" w:rsidRDefault="00FD6C21">
            <w:pPr>
              <w:autoSpaceDE w:val="0"/>
              <w:autoSpaceDN w:val="0"/>
              <w:adjustRightInd w:val="0"/>
              <w:spacing w:after="0" w:line="240" w:lineRule="auto"/>
              <w:jc w:val="center"/>
              <w:rPr>
                <w:rFonts w:ascii="Times New Roman" w:hAnsi="Times New Roman" w:cs="Times New Roman"/>
                <w:b/>
                <w:bCs/>
                <w:color w:val="000000"/>
              </w:rPr>
            </w:pPr>
            <w:r w:rsidRPr="00FD6C21">
              <w:rPr>
                <w:rFonts w:ascii="Times New Roman" w:hAnsi="Times New Roman" w:cs="Times New Roman"/>
                <w:b/>
                <w:bCs/>
                <w:color w:val="000000"/>
              </w:rPr>
              <w:t>Сумма, руб. без НДС</w:t>
            </w:r>
          </w:p>
        </w:tc>
      </w:tr>
      <w:tr w:rsidR="00FD6C21" w:rsidRPr="00FD6C21" w:rsidTr="00FD6C21">
        <w:trPr>
          <w:trHeight w:val="465"/>
          <w:jc w:val="center"/>
        </w:trPr>
        <w:tc>
          <w:tcPr>
            <w:tcW w:w="3507" w:type="dxa"/>
            <w:vAlign w:val="center"/>
          </w:tcPr>
          <w:p w:rsidR="00FD6C21" w:rsidRPr="00FD6C21" w:rsidRDefault="00FD6C21" w:rsidP="00FD6C21">
            <w:pPr>
              <w:autoSpaceDE w:val="0"/>
              <w:autoSpaceDN w:val="0"/>
              <w:adjustRightInd w:val="0"/>
              <w:spacing w:after="0" w:line="240" w:lineRule="auto"/>
              <w:jc w:val="center"/>
              <w:rPr>
                <w:rFonts w:ascii="Times New Roman" w:hAnsi="Times New Roman" w:cs="Times New Roman"/>
                <w:color w:val="000000"/>
              </w:rPr>
            </w:pPr>
            <w:r w:rsidRPr="00FD6C21">
              <w:rPr>
                <w:rFonts w:ascii="Times New Roman" w:hAnsi="Times New Roman" w:cs="Times New Roman"/>
                <w:color w:val="000000"/>
              </w:rPr>
              <w:t>Топливо дизельное</w:t>
            </w:r>
          </w:p>
        </w:tc>
        <w:tc>
          <w:tcPr>
            <w:tcW w:w="1573" w:type="dxa"/>
            <w:vAlign w:val="center"/>
          </w:tcPr>
          <w:p w:rsidR="00FD6C21" w:rsidRPr="00FD6C21" w:rsidRDefault="00FD6C21" w:rsidP="00FD6C21">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Литр</w:t>
            </w:r>
          </w:p>
        </w:tc>
        <w:tc>
          <w:tcPr>
            <w:tcW w:w="1685" w:type="dxa"/>
            <w:vAlign w:val="center"/>
          </w:tcPr>
          <w:p w:rsidR="00FD6C21" w:rsidRPr="00FD6C21" w:rsidRDefault="00FD6C21" w:rsidP="00FD6C21">
            <w:pPr>
              <w:autoSpaceDE w:val="0"/>
              <w:autoSpaceDN w:val="0"/>
              <w:adjustRightInd w:val="0"/>
              <w:spacing w:after="0" w:line="240" w:lineRule="auto"/>
              <w:jc w:val="center"/>
              <w:rPr>
                <w:rFonts w:ascii="Times New Roman" w:hAnsi="Times New Roman" w:cs="Times New Roman"/>
                <w:color w:val="000000"/>
              </w:rPr>
            </w:pPr>
            <w:r w:rsidRPr="00FD6C21">
              <w:rPr>
                <w:rFonts w:ascii="Times New Roman" w:hAnsi="Times New Roman" w:cs="Times New Roman"/>
                <w:color w:val="000000"/>
              </w:rPr>
              <w:t>2</w:t>
            </w:r>
            <w:r>
              <w:rPr>
                <w:rFonts w:ascii="Times New Roman" w:hAnsi="Times New Roman" w:cs="Times New Roman"/>
                <w:color w:val="000000"/>
              </w:rPr>
              <w:t xml:space="preserve"> </w:t>
            </w:r>
            <w:r w:rsidRPr="00FD6C21">
              <w:rPr>
                <w:rFonts w:ascii="Times New Roman" w:hAnsi="Times New Roman" w:cs="Times New Roman"/>
                <w:color w:val="000000"/>
              </w:rPr>
              <w:t>812</w:t>
            </w:r>
            <w:r>
              <w:rPr>
                <w:rFonts w:ascii="Times New Roman" w:hAnsi="Times New Roman" w:cs="Times New Roman"/>
                <w:color w:val="000000"/>
              </w:rPr>
              <w:t xml:space="preserve"> </w:t>
            </w:r>
            <w:r w:rsidRPr="00FD6C21">
              <w:rPr>
                <w:rFonts w:ascii="Times New Roman" w:hAnsi="Times New Roman" w:cs="Times New Roman"/>
                <w:color w:val="000000"/>
              </w:rPr>
              <w:t>139,4</w:t>
            </w:r>
          </w:p>
        </w:tc>
        <w:tc>
          <w:tcPr>
            <w:tcW w:w="1755" w:type="dxa"/>
            <w:vAlign w:val="center"/>
          </w:tcPr>
          <w:p w:rsidR="00FD6C21" w:rsidRPr="00FD6C21" w:rsidRDefault="00FD6C21" w:rsidP="00FD6C21">
            <w:pPr>
              <w:autoSpaceDE w:val="0"/>
              <w:autoSpaceDN w:val="0"/>
              <w:adjustRightInd w:val="0"/>
              <w:spacing w:after="0" w:line="240" w:lineRule="auto"/>
              <w:jc w:val="center"/>
              <w:rPr>
                <w:rFonts w:ascii="Times New Roman" w:hAnsi="Times New Roman" w:cs="Times New Roman"/>
                <w:color w:val="000000"/>
              </w:rPr>
            </w:pPr>
            <w:r w:rsidRPr="00FD6C21">
              <w:rPr>
                <w:rFonts w:ascii="Times New Roman" w:hAnsi="Times New Roman" w:cs="Times New Roman"/>
                <w:color w:val="000000"/>
              </w:rPr>
              <w:t>73</w:t>
            </w:r>
            <w:r>
              <w:rPr>
                <w:rFonts w:ascii="Times New Roman" w:hAnsi="Times New Roman" w:cs="Times New Roman"/>
                <w:color w:val="000000"/>
              </w:rPr>
              <w:t xml:space="preserve"> </w:t>
            </w:r>
            <w:r w:rsidRPr="00FD6C21">
              <w:rPr>
                <w:rFonts w:ascii="Times New Roman" w:hAnsi="Times New Roman" w:cs="Times New Roman"/>
                <w:color w:val="000000"/>
              </w:rPr>
              <w:t>250</w:t>
            </w:r>
            <w:r>
              <w:rPr>
                <w:rFonts w:ascii="Times New Roman" w:hAnsi="Times New Roman" w:cs="Times New Roman"/>
                <w:color w:val="000000"/>
              </w:rPr>
              <w:t xml:space="preserve"> </w:t>
            </w:r>
            <w:r w:rsidRPr="00FD6C21">
              <w:rPr>
                <w:rFonts w:ascii="Times New Roman" w:hAnsi="Times New Roman" w:cs="Times New Roman"/>
                <w:color w:val="000000"/>
              </w:rPr>
              <w:t>076,6</w:t>
            </w:r>
          </w:p>
        </w:tc>
      </w:tr>
      <w:tr w:rsidR="00FD6C21" w:rsidRPr="00FD6C21" w:rsidTr="00FD6C21">
        <w:trPr>
          <w:trHeight w:val="465"/>
          <w:jc w:val="center"/>
        </w:trPr>
        <w:tc>
          <w:tcPr>
            <w:tcW w:w="3507" w:type="dxa"/>
            <w:vAlign w:val="center"/>
          </w:tcPr>
          <w:p w:rsidR="00FD6C21" w:rsidRPr="00FD6C21" w:rsidRDefault="00FD6C21" w:rsidP="00FD6C21">
            <w:pPr>
              <w:autoSpaceDE w:val="0"/>
              <w:autoSpaceDN w:val="0"/>
              <w:adjustRightInd w:val="0"/>
              <w:spacing w:after="0" w:line="240" w:lineRule="auto"/>
              <w:jc w:val="center"/>
              <w:rPr>
                <w:rFonts w:ascii="Times New Roman" w:hAnsi="Times New Roman" w:cs="Times New Roman"/>
                <w:color w:val="000000"/>
              </w:rPr>
            </w:pPr>
            <w:r w:rsidRPr="00FD6C21">
              <w:rPr>
                <w:rFonts w:ascii="Times New Roman" w:hAnsi="Times New Roman" w:cs="Times New Roman"/>
                <w:color w:val="000000"/>
              </w:rPr>
              <w:t>Бензин</w:t>
            </w:r>
          </w:p>
        </w:tc>
        <w:tc>
          <w:tcPr>
            <w:tcW w:w="1573" w:type="dxa"/>
            <w:vAlign w:val="center"/>
          </w:tcPr>
          <w:p w:rsidR="00FD6C21" w:rsidRPr="00FD6C21" w:rsidRDefault="00FD6C21" w:rsidP="00FD6C21">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Литр</w:t>
            </w:r>
          </w:p>
        </w:tc>
        <w:tc>
          <w:tcPr>
            <w:tcW w:w="1685" w:type="dxa"/>
            <w:vAlign w:val="center"/>
          </w:tcPr>
          <w:p w:rsidR="00FD6C21" w:rsidRPr="00FD6C21" w:rsidRDefault="00FD6C21" w:rsidP="00FD6C21">
            <w:pPr>
              <w:autoSpaceDE w:val="0"/>
              <w:autoSpaceDN w:val="0"/>
              <w:adjustRightInd w:val="0"/>
              <w:spacing w:after="0" w:line="240" w:lineRule="auto"/>
              <w:jc w:val="center"/>
              <w:rPr>
                <w:rFonts w:ascii="Times New Roman" w:hAnsi="Times New Roman" w:cs="Times New Roman"/>
                <w:color w:val="000000"/>
              </w:rPr>
            </w:pPr>
            <w:r w:rsidRPr="00FD6C21">
              <w:rPr>
                <w:rFonts w:ascii="Times New Roman" w:hAnsi="Times New Roman" w:cs="Times New Roman"/>
                <w:color w:val="000000"/>
              </w:rPr>
              <w:t>39</w:t>
            </w:r>
            <w:r>
              <w:rPr>
                <w:rFonts w:ascii="Times New Roman" w:hAnsi="Times New Roman" w:cs="Times New Roman"/>
                <w:color w:val="000000"/>
              </w:rPr>
              <w:t xml:space="preserve"> </w:t>
            </w:r>
            <w:r w:rsidRPr="00FD6C21">
              <w:rPr>
                <w:rFonts w:ascii="Times New Roman" w:hAnsi="Times New Roman" w:cs="Times New Roman"/>
                <w:color w:val="000000"/>
              </w:rPr>
              <w:t>765,12</w:t>
            </w:r>
          </w:p>
        </w:tc>
        <w:tc>
          <w:tcPr>
            <w:tcW w:w="1755" w:type="dxa"/>
            <w:vAlign w:val="center"/>
          </w:tcPr>
          <w:p w:rsidR="00FD6C21" w:rsidRPr="00FD6C21" w:rsidRDefault="00FD6C21" w:rsidP="00FD6C21">
            <w:pPr>
              <w:autoSpaceDE w:val="0"/>
              <w:autoSpaceDN w:val="0"/>
              <w:adjustRightInd w:val="0"/>
              <w:spacing w:after="0" w:line="240" w:lineRule="auto"/>
              <w:jc w:val="center"/>
              <w:rPr>
                <w:rFonts w:ascii="Times New Roman" w:hAnsi="Times New Roman" w:cs="Times New Roman"/>
                <w:color w:val="000000"/>
              </w:rPr>
            </w:pPr>
            <w:r w:rsidRPr="00FD6C21">
              <w:rPr>
                <w:rFonts w:ascii="Times New Roman" w:hAnsi="Times New Roman" w:cs="Times New Roman"/>
                <w:color w:val="000000"/>
              </w:rPr>
              <w:t>1</w:t>
            </w:r>
            <w:r>
              <w:rPr>
                <w:rFonts w:ascii="Times New Roman" w:hAnsi="Times New Roman" w:cs="Times New Roman"/>
                <w:color w:val="000000"/>
              </w:rPr>
              <w:t xml:space="preserve"> </w:t>
            </w:r>
            <w:r w:rsidRPr="00FD6C21">
              <w:rPr>
                <w:rFonts w:ascii="Times New Roman" w:hAnsi="Times New Roman" w:cs="Times New Roman"/>
                <w:color w:val="000000"/>
              </w:rPr>
              <w:t>059</w:t>
            </w:r>
            <w:r>
              <w:rPr>
                <w:rFonts w:ascii="Times New Roman" w:hAnsi="Times New Roman" w:cs="Times New Roman"/>
                <w:color w:val="000000"/>
              </w:rPr>
              <w:t xml:space="preserve"> </w:t>
            </w:r>
            <w:r w:rsidRPr="00FD6C21">
              <w:rPr>
                <w:rFonts w:ascii="Times New Roman" w:hAnsi="Times New Roman" w:cs="Times New Roman"/>
                <w:color w:val="000000"/>
              </w:rPr>
              <w:t>337,5</w:t>
            </w:r>
          </w:p>
        </w:tc>
      </w:tr>
      <w:tr w:rsidR="00FD6C21" w:rsidRPr="00FD6C21" w:rsidTr="00FD6C21">
        <w:trPr>
          <w:trHeight w:val="465"/>
          <w:jc w:val="center"/>
        </w:trPr>
        <w:tc>
          <w:tcPr>
            <w:tcW w:w="3507" w:type="dxa"/>
            <w:vAlign w:val="center"/>
          </w:tcPr>
          <w:p w:rsidR="00FD6C21" w:rsidRPr="00FD6C21" w:rsidRDefault="00FD6C21" w:rsidP="00FD6C21">
            <w:pPr>
              <w:autoSpaceDE w:val="0"/>
              <w:autoSpaceDN w:val="0"/>
              <w:adjustRightInd w:val="0"/>
              <w:spacing w:after="0" w:line="240" w:lineRule="auto"/>
              <w:jc w:val="center"/>
              <w:rPr>
                <w:rFonts w:ascii="Times New Roman" w:hAnsi="Times New Roman" w:cs="Times New Roman"/>
                <w:color w:val="000000"/>
              </w:rPr>
            </w:pPr>
            <w:r w:rsidRPr="00FD6C21">
              <w:rPr>
                <w:rFonts w:ascii="Times New Roman" w:hAnsi="Times New Roman" w:cs="Times New Roman"/>
                <w:color w:val="000000"/>
              </w:rPr>
              <w:t>Эл</w:t>
            </w:r>
            <w:r>
              <w:rPr>
                <w:rFonts w:ascii="Times New Roman" w:hAnsi="Times New Roman" w:cs="Times New Roman"/>
                <w:color w:val="000000"/>
              </w:rPr>
              <w:t>ектро</w:t>
            </w:r>
            <w:r w:rsidRPr="00FD6C21">
              <w:rPr>
                <w:rFonts w:ascii="Times New Roman" w:hAnsi="Times New Roman" w:cs="Times New Roman"/>
                <w:color w:val="000000"/>
              </w:rPr>
              <w:t>энергия</w:t>
            </w:r>
          </w:p>
        </w:tc>
        <w:tc>
          <w:tcPr>
            <w:tcW w:w="1573" w:type="dxa"/>
            <w:vAlign w:val="center"/>
          </w:tcPr>
          <w:p w:rsidR="00FD6C21" w:rsidRPr="00FD6C21" w:rsidRDefault="00FD6C21" w:rsidP="00FD6C21">
            <w:pPr>
              <w:autoSpaceDE w:val="0"/>
              <w:autoSpaceDN w:val="0"/>
              <w:adjustRightInd w:val="0"/>
              <w:spacing w:after="0" w:line="240" w:lineRule="auto"/>
              <w:jc w:val="center"/>
              <w:rPr>
                <w:rFonts w:ascii="Times New Roman" w:hAnsi="Times New Roman" w:cs="Times New Roman"/>
                <w:color w:val="000000"/>
              </w:rPr>
            </w:pPr>
            <w:r w:rsidRPr="00FD6C21">
              <w:rPr>
                <w:rFonts w:ascii="Times New Roman" w:hAnsi="Times New Roman" w:cs="Times New Roman"/>
                <w:color w:val="000000"/>
              </w:rPr>
              <w:t>кВт</w:t>
            </w:r>
          </w:p>
        </w:tc>
        <w:tc>
          <w:tcPr>
            <w:tcW w:w="1685" w:type="dxa"/>
            <w:vAlign w:val="center"/>
          </w:tcPr>
          <w:p w:rsidR="00FD6C21" w:rsidRPr="00FD6C21" w:rsidRDefault="00FD6C21" w:rsidP="00FD6C21">
            <w:pPr>
              <w:autoSpaceDE w:val="0"/>
              <w:autoSpaceDN w:val="0"/>
              <w:adjustRightInd w:val="0"/>
              <w:spacing w:after="0" w:line="240" w:lineRule="auto"/>
              <w:jc w:val="center"/>
              <w:rPr>
                <w:rFonts w:ascii="Times New Roman" w:hAnsi="Times New Roman" w:cs="Times New Roman"/>
                <w:color w:val="000000"/>
              </w:rPr>
            </w:pPr>
            <w:r w:rsidRPr="00FD6C21">
              <w:rPr>
                <w:rFonts w:ascii="Times New Roman" w:hAnsi="Times New Roman" w:cs="Times New Roman"/>
                <w:color w:val="000000"/>
              </w:rPr>
              <w:t>24</w:t>
            </w:r>
            <w:r>
              <w:rPr>
                <w:rFonts w:ascii="Times New Roman" w:hAnsi="Times New Roman" w:cs="Times New Roman"/>
                <w:color w:val="000000"/>
              </w:rPr>
              <w:t xml:space="preserve"> </w:t>
            </w:r>
            <w:r w:rsidRPr="00FD6C21">
              <w:rPr>
                <w:rFonts w:ascii="Times New Roman" w:hAnsi="Times New Roman" w:cs="Times New Roman"/>
                <w:color w:val="000000"/>
              </w:rPr>
              <w:t>980</w:t>
            </w:r>
          </w:p>
        </w:tc>
        <w:tc>
          <w:tcPr>
            <w:tcW w:w="1755" w:type="dxa"/>
            <w:vAlign w:val="center"/>
          </w:tcPr>
          <w:p w:rsidR="00FD6C21" w:rsidRPr="00FD6C21" w:rsidRDefault="00FD6C21" w:rsidP="00FD6C21">
            <w:pPr>
              <w:autoSpaceDE w:val="0"/>
              <w:autoSpaceDN w:val="0"/>
              <w:adjustRightInd w:val="0"/>
              <w:spacing w:after="0" w:line="240" w:lineRule="auto"/>
              <w:jc w:val="center"/>
              <w:rPr>
                <w:rFonts w:ascii="Times New Roman" w:hAnsi="Times New Roman" w:cs="Times New Roman"/>
                <w:color w:val="000000"/>
              </w:rPr>
            </w:pPr>
            <w:r w:rsidRPr="00FD6C21">
              <w:rPr>
                <w:rFonts w:ascii="Times New Roman" w:hAnsi="Times New Roman" w:cs="Times New Roman"/>
                <w:color w:val="000000"/>
              </w:rPr>
              <w:t>83</w:t>
            </w:r>
            <w:r>
              <w:rPr>
                <w:rFonts w:ascii="Times New Roman" w:hAnsi="Times New Roman" w:cs="Times New Roman"/>
                <w:color w:val="000000"/>
              </w:rPr>
              <w:t xml:space="preserve"> </w:t>
            </w:r>
            <w:r w:rsidRPr="00FD6C21">
              <w:rPr>
                <w:rFonts w:ascii="Times New Roman" w:hAnsi="Times New Roman" w:cs="Times New Roman"/>
                <w:color w:val="000000"/>
              </w:rPr>
              <w:t>333,8</w:t>
            </w:r>
          </w:p>
        </w:tc>
      </w:tr>
    </w:tbl>
    <w:p w:rsidR="00312EC5" w:rsidRPr="00FD6C21" w:rsidRDefault="00312EC5" w:rsidP="000F6E29">
      <w:pPr>
        <w:pStyle w:val="a3"/>
        <w:spacing w:after="0" w:line="240" w:lineRule="auto"/>
        <w:ind w:left="-284"/>
        <w:jc w:val="both"/>
        <w:rPr>
          <w:rFonts w:ascii="Times New Roman" w:eastAsia="Times New Roman" w:hAnsi="Times New Roman" w:cs="Times New Roman"/>
          <w:color w:val="000000"/>
        </w:rPr>
      </w:pPr>
    </w:p>
    <w:p w:rsidR="000F6E29" w:rsidRPr="00FD6C21" w:rsidRDefault="000F6E29" w:rsidP="000F6E29">
      <w:pPr>
        <w:pStyle w:val="a3"/>
        <w:spacing w:after="0" w:line="240" w:lineRule="auto"/>
        <w:ind w:left="-284"/>
        <w:jc w:val="both"/>
        <w:rPr>
          <w:rFonts w:ascii="Times New Roman" w:eastAsia="Times New Roman" w:hAnsi="Times New Roman" w:cs="Times New Roman"/>
          <w:color w:val="000000"/>
        </w:rPr>
      </w:pPr>
    </w:p>
    <w:p w:rsidR="000F6E29" w:rsidRPr="00FD6C21" w:rsidRDefault="000F6E29" w:rsidP="000F6E29">
      <w:pPr>
        <w:pStyle w:val="a3"/>
        <w:spacing w:after="0" w:line="240" w:lineRule="auto"/>
        <w:ind w:left="-284"/>
        <w:jc w:val="both"/>
        <w:rPr>
          <w:rFonts w:ascii="Times New Roman" w:eastAsia="Times New Roman" w:hAnsi="Times New Roman" w:cs="Times New Roman"/>
          <w:color w:val="000000"/>
        </w:rPr>
      </w:pPr>
    </w:p>
    <w:p w:rsidR="000F6E29" w:rsidRDefault="000F6E29">
      <w:pPr>
        <w:rPr>
          <w:rFonts w:ascii="Times New Roman" w:eastAsia="Times New Roman" w:hAnsi="Times New Roman" w:cs="Times New Roman"/>
          <w:color w:val="000000"/>
        </w:rPr>
      </w:pPr>
      <w:r>
        <w:rPr>
          <w:rFonts w:ascii="Times New Roman" w:eastAsia="Times New Roman" w:hAnsi="Times New Roman" w:cs="Times New Roman"/>
          <w:color w:val="000000"/>
        </w:rPr>
        <w:br w:type="page"/>
      </w:r>
    </w:p>
    <w:p w:rsidR="000F6E29" w:rsidRPr="000F6E29" w:rsidRDefault="000F6E29" w:rsidP="002721AE">
      <w:pPr>
        <w:pStyle w:val="a3"/>
        <w:spacing w:after="0" w:line="240" w:lineRule="auto"/>
        <w:ind w:left="-284"/>
        <w:jc w:val="both"/>
        <w:rPr>
          <w:rFonts w:ascii="Times New Roman" w:eastAsia="Times New Roman" w:hAnsi="Times New Roman" w:cs="Times New Roman"/>
          <w:color w:val="000000"/>
        </w:rPr>
      </w:pPr>
    </w:p>
    <w:p w:rsidR="00312EC5" w:rsidRPr="000F6E29" w:rsidRDefault="000F6E29" w:rsidP="002721AE">
      <w:pPr>
        <w:pStyle w:val="2"/>
        <w:spacing w:before="0" w:after="0"/>
        <w:rPr>
          <w:rFonts w:ascii="Times New Roman" w:hAnsi="Times New Roman"/>
        </w:rPr>
      </w:pPr>
      <w:bookmarkStart w:id="5" w:name="_Toc357407199"/>
      <w:r w:rsidRPr="000F6E29">
        <w:rPr>
          <w:rFonts w:ascii="Times New Roman" w:hAnsi="Times New Roman"/>
        </w:rPr>
        <w:t>Перспективы развития общества.</w:t>
      </w:r>
      <w:bookmarkEnd w:id="5"/>
    </w:p>
    <w:p w:rsidR="00312EC5" w:rsidRDefault="00312EC5" w:rsidP="002721AE">
      <w:pPr>
        <w:pStyle w:val="a3"/>
        <w:spacing w:after="0" w:line="240" w:lineRule="auto"/>
        <w:ind w:left="-284"/>
        <w:jc w:val="both"/>
        <w:rPr>
          <w:rFonts w:ascii="Times New Roman" w:eastAsia="Times New Roman" w:hAnsi="Times New Roman" w:cs="Times New Roman"/>
          <w:color w:val="000000"/>
        </w:rPr>
      </w:pPr>
    </w:p>
    <w:p w:rsidR="002721AE" w:rsidRDefault="002721AE" w:rsidP="002721AE">
      <w:pPr>
        <w:pStyle w:val="a3"/>
        <w:widowControl w:val="0"/>
        <w:spacing w:after="0" w:line="240" w:lineRule="auto"/>
        <w:ind w:left="0" w:firstLine="709"/>
        <w:jc w:val="both"/>
        <w:rPr>
          <w:rFonts w:ascii="Times New Roman" w:eastAsia="Times New Roman" w:hAnsi="Times New Roman" w:cs="Times New Roman"/>
          <w:color w:val="000000"/>
        </w:rPr>
      </w:pPr>
      <w:r w:rsidRPr="002721AE">
        <w:rPr>
          <w:rFonts w:ascii="Times New Roman" w:eastAsia="Times New Roman" w:hAnsi="Times New Roman" w:cs="Times New Roman"/>
          <w:color w:val="000000"/>
        </w:rPr>
        <w:t>В период с 2013 по 2018 г.  предприятие предлагает нарастить выпуск  оловянного концентрата марки КОС 1 (с содержанием олова не менее 60%) не менее чем в 7,7 раза с  632 тонн в 2013 г. до 4913,3 тонн. Рост производства вольфрамового концентрата ожидается на уровне 344% (см.</w:t>
      </w:r>
      <w:r>
        <w:rPr>
          <w:rFonts w:ascii="Times New Roman" w:eastAsia="Times New Roman" w:hAnsi="Times New Roman" w:cs="Times New Roman"/>
          <w:color w:val="000000"/>
        </w:rPr>
        <w:t xml:space="preserve"> </w:t>
      </w:r>
      <w:r w:rsidRPr="002721AE">
        <w:rPr>
          <w:rFonts w:ascii="Times New Roman" w:eastAsia="Times New Roman" w:hAnsi="Times New Roman" w:cs="Times New Roman"/>
          <w:color w:val="000000"/>
        </w:rPr>
        <w:t>таблицу 2.)</w:t>
      </w:r>
    </w:p>
    <w:p w:rsidR="002721AE" w:rsidRPr="002721AE" w:rsidRDefault="002721AE" w:rsidP="002721AE">
      <w:pPr>
        <w:pStyle w:val="a3"/>
        <w:widowControl w:val="0"/>
        <w:spacing w:after="0" w:line="240" w:lineRule="auto"/>
        <w:ind w:left="0" w:firstLine="709"/>
        <w:jc w:val="both"/>
        <w:rPr>
          <w:rFonts w:ascii="Times New Roman" w:eastAsia="Times New Roman" w:hAnsi="Times New Roman" w:cs="Times New Roman"/>
          <w:color w:val="000000"/>
        </w:rPr>
      </w:pPr>
    </w:p>
    <w:p w:rsidR="002721AE" w:rsidRDefault="002721AE" w:rsidP="002721AE">
      <w:pPr>
        <w:pStyle w:val="a3"/>
        <w:widowControl w:val="0"/>
        <w:spacing w:after="0" w:line="240" w:lineRule="auto"/>
        <w:ind w:left="0" w:firstLine="709"/>
        <w:jc w:val="center"/>
        <w:rPr>
          <w:rFonts w:ascii="Times New Roman" w:eastAsia="Times New Roman" w:hAnsi="Times New Roman" w:cs="Times New Roman"/>
          <w:b/>
          <w:color w:val="000000"/>
        </w:rPr>
      </w:pPr>
      <w:r w:rsidRPr="002721AE">
        <w:rPr>
          <w:rFonts w:ascii="Times New Roman" w:eastAsia="Times New Roman" w:hAnsi="Times New Roman" w:cs="Times New Roman"/>
          <w:b/>
          <w:color w:val="000000"/>
        </w:rPr>
        <w:t>Таблица 2. План производства оловянного и вольфрамового концентрата</w:t>
      </w:r>
    </w:p>
    <w:p w:rsidR="002721AE" w:rsidRPr="00883FA2" w:rsidRDefault="002721AE" w:rsidP="002721AE">
      <w:pPr>
        <w:pStyle w:val="a5"/>
        <w:widowControl w:val="0"/>
        <w:tabs>
          <w:tab w:val="left" w:pos="142"/>
        </w:tabs>
        <w:spacing w:after="0"/>
        <w:ind w:left="0"/>
        <w:rPr>
          <w:b/>
          <w:sz w:val="22"/>
          <w:szCs w:val="22"/>
        </w:rPr>
      </w:pPr>
    </w:p>
    <w:tbl>
      <w:tblPr>
        <w:tblW w:w="9480" w:type="dxa"/>
        <w:jc w:val="center"/>
        <w:tblInd w:w="-459" w:type="dxa"/>
        <w:tblLook w:val="04A0" w:firstRow="1" w:lastRow="0" w:firstColumn="1" w:lastColumn="0" w:noHBand="0" w:noVBand="1"/>
      </w:tblPr>
      <w:tblGrid>
        <w:gridCol w:w="2920"/>
        <w:gridCol w:w="960"/>
        <w:gridCol w:w="940"/>
        <w:gridCol w:w="880"/>
        <w:gridCol w:w="900"/>
        <w:gridCol w:w="960"/>
        <w:gridCol w:w="960"/>
        <w:gridCol w:w="960"/>
      </w:tblGrid>
      <w:tr w:rsidR="00710C74" w:rsidRPr="002721AE" w:rsidTr="00710C74">
        <w:trPr>
          <w:trHeight w:val="300"/>
          <w:jc w:val="center"/>
        </w:trPr>
        <w:tc>
          <w:tcPr>
            <w:tcW w:w="2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center"/>
              <w:rPr>
                <w:rFonts w:ascii="Times New Roman" w:eastAsia="Times New Roman" w:hAnsi="Times New Roman" w:cs="Times New Roman"/>
                <w:b/>
                <w:bCs/>
                <w:color w:val="000000"/>
              </w:rPr>
            </w:pPr>
            <w:r w:rsidRPr="002721AE">
              <w:rPr>
                <w:rFonts w:ascii="Times New Roman" w:eastAsia="Times New Roman" w:hAnsi="Times New Roman" w:cs="Times New Roman"/>
                <w:b/>
                <w:bCs/>
                <w:color w:val="000000"/>
              </w:rPr>
              <w:t>Наименование</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center"/>
              <w:rPr>
                <w:rFonts w:ascii="Times New Roman" w:eastAsia="Times New Roman" w:hAnsi="Times New Roman" w:cs="Times New Roman"/>
                <w:b/>
                <w:bCs/>
                <w:color w:val="000000"/>
              </w:rPr>
            </w:pPr>
            <w:proofErr w:type="spellStart"/>
            <w:r w:rsidRPr="002721AE">
              <w:rPr>
                <w:rFonts w:ascii="Times New Roman" w:eastAsia="Times New Roman" w:hAnsi="Times New Roman" w:cs="Times New Roman"/>
                <w:b/>
                <w:bCs/>
                <w:color w:val="000000"/>
              </w:rPr>
              <w:t>Ед</w:t>
            </w:r>
            <w:proofErr w:type="gramStart"/>
            <w:r w:rsidRPr="002721AE">
              <w:rPr>
                <w:rFonts w:ascii="Times New Roman" w:eastAsia="Times New Roman" w:hAnsi="Times New Roman" w:cs="Times New Roman"/>
                <w:b/>
                <w:bCs/>
                <w:color w:val="000000"/>
              </w:rPr>
              <w:t>.и</w:t>
            </w:r>
            <w:proofErr w:type="gramEnd"/>
            <w:r w:rsidRPr="002721AE">
              <w:rPr>
                <w:rFonts w:ascii="Times New Roman" w:eastAsia="Times New Roman" w:hAnsi="Times New Roman" w:cs="Times New Roman"/>
                <w:b/>
                <w:bCs/>
                <w:color w:val="000000"/>
              </w:rPr>
              <w:t>зм</w:t>
            </w:r>
            <w:proofErr w:type="spellEnd"/>
            <w:r w:rsidRPr="002721AE">
              <w:rPr>
                <w:rFonts w:ascii="Times New Roman" w:eastAsia="Times New Roman" w:hAnsi="Times New Roman" w:cs="Times New Roman"/>
                <w:b/>
                <w:bCs/>
                <w:color w:val="000000"/>
              </w:rPr>
              <w:t>.</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center"/>
              <w:rPr>
                <w:rFonts w:ascii="Times New Roman" w:eastAsia="Times New Roman" w:hAnsi="Times New Roman" w:cs="Times New Roman"/>
                <w:b/>
                <w:bCs/>
                <w:color w:val="000000"/>
              </w:rPr>
            </w:pPr>
            <w:r w:rsidRPr="002721AE">
              <w:rPr>
                <w:rFonts w:ascii="Times New Roman" w:eastAsia="Times New Roman" w:hAnsi="Times New Roman" w:cs="Times New Roman"/>
                <w:b/>
                <w:bCs/>
                <w:color w:val="000000"/>
              </w:rPr>
              <w:t>2013 г.</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center"/>
              <w:rPr>
                <w:rFonts w:ascii="Times New Roman" w:eastAsia="Times New Roman" w:hAnsi="Times New Roman" w:cs="Times New Roman"/>
                <w:b/>
                <w:bCs/>
                <w:color w:val="000000"/>
              </w:rPr>
            </w:pPr>
            <w:r w:rsidRPr="002721AE">
              <w:rPr>
                <w:rFonts w:ascii="Times New Roman" w:eastAsia="Times New Roman" w:hAnsi="Times New Roman" w:cs="Times New Roman"/>
                <w:b/>
                <w:bCs/>
                <w:color w:val="000000"/>
              </w:rPr>
              <w:t>2014 г.</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center"/>
              <w:rPr>
                <w:rFonts w:ascii="Times New Roman" w:eastAsia="Times New Roman" w:hAnsi="Times New Roman" w:cs="Times New Roman"/>
                <w:b/>
                <w:bCs/>
                <w:color w:val="000000"/>
              </w:rPr>
            </w:pPr>
            <w:r w:rsidRPr="002721AE">
              <w:rPr>
                <w:rFonts w:ascii="Times New Roman" w:eastAsia="Times New Roman" w:hAnsi="Times New Roman" w:cs="Times New Roman"/>
                <w:b/>
                <w:bCs/>
                <w:color w:val="000000"/>
              </w:rPr>
              <w:t>2015 г.</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center"/>
              <w:rPr>
                <w:rFonts w:ascii="Times New Roman" w:eastAsia="Times New Roman" w:hAnsi="Times New Roman" w:cs="Times New Roman"/>
                <w:b/>
                <w:bCs/>
                <w:color w:val="000000"/>
              </w:rPr>
            </w:pPr>
            <w:r w:rsidRPr="002721AE">
              <w:rPr>
                <w:rFonts w:ascii="Times New Roman" w:eastAsia="Times New Roman" w:hAnsi="Times New Roman" w:cs="Times New Roman"/>
                <w:b/>
                <w:bCs/>
                <w:color w:val="000000"/>
              </w:rPr>
              <w:t>2016 г.</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center"/>
              <w:rPr>
                <w:rFonts w:ascii="Times New Roman" w:eastAsia="Times New Roman" w:hAnsi="Times New Roman" w:cs="Times New Roman"/>
                <w:b/>
                <w:bCs/>
                <w:color w:val="000000"/>
              </w:rPr>
            </w:pPr>
            <w:r w:rsidRPr="002721AE">
              <w:rPr>
                <w:rFonts w:ascii="Times New Roman" w:eastAsia="Times New Roman" w:hAnsi="Times New Roman" w:cs="Times New Roman"/>
                <w:b/>
                <w:bCs/>
                <w:color w:val="000000"/>
              </w:rPr>
              <w:t>2017 г.</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center"/>
              <w:rPr>
                <w:rFonts w:ascii="Times New Roman" w:eastAsia="Times New Roman" w:hAnsi="Times New Roman" w:cs="Times New Roman"/>
                <w:b/>
                <w:bCs/>
                <w:color w:val="000000"/>
              </w:rPr>
            </w:pPr>
            <w:r w:rsidRPr="002721AE">
              <w:rPr>
                <w:rFonts w:ascii="Times New Roman" w:eastAsia="Times New Roman" w:hAnsi="Times New Roman" w:cs="Times New Roman"/>
                <w:b/>
                <w:bCs/>
                <w:color w:val="000000"/>
              </w:rPr>
              <w:t>2018 г.</w:t>
            </w:r>
          </w:p>
        </w:tc>
      </w:tr>
      <w:tr w:rsidR="00710C74" w:rsidRPr="002721AE" w:rsidTr="00710C74">
        <w:trPr>
          <w:trHeight w:val="300"/>
          <w:jc w:val="center"/>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right"/>
              <w:rPr>
                <w:rFonts w:ascii="Times New Roman" w:eastAsia="Times New Roman" w:hAnsi="Times New Roman" w:cs="Times New Roman"/>
                <w:color w:val="000000"/>
              </w:rPr>
            </w:pPr>
            <w:r w:rsidRPr="002721AE">
              <w:rPr>
                <w:rFonts w:ascii="Times New Roman" w:eastAsia="Times New Roman" w:hAnsi="Times New Roman" w:cs="Times New Roman"/>
                <w:color w:val="000000"/>
              </w:rPr>
              <w:t>Оловянный концентрат</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center"/>
              <w:rPr>
                <w:rFonts w:ascii="Times New Roman" w:eastAsia="Times New Roman" w:hAnsi="Times New Roman" w:cs="Times New Roman"/>
                <w:color w:val="000000"/>
              </w:rPr>
            </w:pPr>
            <w:proofErr w:type="spellStart"/>
            <w:r w:rsidRPr="002721AE">
              <w:rPr>
                <w:rFonts w:ascii="Times New Roman" w:eastAsia="Times New Roman" w:hAnsi="Times New Roman" w:cs="Times New Roman"/>
                <w:color w:val="000000"/>
              </w:rPr>
              <w:t>тн</w:t>
            </w:r>
            <w:proofErr w:type="spellEnd"/>
          </w:p>
        </w:tc>
        <w:tc>
          <w:tcPr>
            <w:tcW w:w="940" w:type="dxa"/>
            <w:tcBorders>
              <w:top w:val="nil"/>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right"/>
              <w:rPr>
                <w:rFonts w:ascii="Times New Roman" w:eastAsia="Times New Roman" w:hAnsi="Times New Roman" w:cs="Times New Roman"/>
                <w:color w:val="000000"/>
              </w:rPr>
            </w:pPr>
            <w:r w:rsidRPr="002721AE">
              <w:rPr>
                <w:rFonts w:ascii="Times New Roman" w:eastAsia="Times New Roman" w:hAnsi="Times New Roman" w:cs="Times New Roman"/>
                <w:color w:val="000000"/>
              </w:rPr>
              <w:t>632</w:t>
            </w:r>
          </w:p>
        </w:tc>
        <w:tc>
          <w:tcPr>
            <w:tcW w:w="880" w:type="dxa"/>
            <w:tcBorders>
              <w:top w:val="nil"/>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right"/>
              <w:rPr>
                <w:rFonts w:ascii="Times New Roman" w:eastAsia="Times New Roman" w:hAnsi="Times New Roman" w:cs="Times New Roman"/>
                <w:color w:val="000000"/>
              </w:rPr>
            </w:pPr>
            <w:r w:rsidRPr="002721AE">
              <w:rPr>
                <w:rFonts w:ascii="Times New Roman" w:eastAsia="Times New Roman" w:hAnsi="Times New Roman" w:cs="Times New Roman"/>
                <w:color w:val="000000"/>
              </w:rPr>
              <w:t>975</w:t>
            </w:r>
          </w:p>
        </w:tc>
        <w:tc>
          <w:tcPr>
            <w:tcW w:w="900" w:type="dxa"/>
            <w:tcBorders>
              <w:top w:val="nil"/>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right"/>
              <w:rPr>
                <w:rFonts w:ascii="Times New Roman" w:eastAsia="Times New Roman" w:hAnsi="Times New Roman" w:cs="Times New Roman"/>
                <w:color w:val="000000"/>
              </w:rPr>
            </w:pPr>
            <w:r w:rsidRPr="002721AE">
              <w:rPr>
                <w:rFonts w:ascii="Times New Roman" w:eastAsia="Times New Roman" w:hAnsi="Times New Roman" w:cs="Times New Roman"/>
                <w:color w:val="000000"/>
              </w:rPr>
              <w:t>1287</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right"/>
              <w:rPr>
                <w:rFonts w:ascii="Times New Roman" w:eastAsia="Times New Roman" w:hAnsi="Times New Roman" w:cs="Times New Roman"/>
                <w:color w:val="000000"/>
              </w:rPr>
            </w:pPr>
            <w:r w:rsidRPr="002721AE">
              <w:rPr>
                <w:rFonts w:ascii="Times New Roman" w:eastAsia="Times New Roman" w:hAnsi="Times New Roman" w:cs="Times New Roman"/>
                <w:color w:val="000000"/>
              </w:rPr>
              <w:t>3588,8</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right"/>
              <w:rPr>
                <w:rFonts w:ascii="Times New Roman" w:eastAsia="Times New Roman" w:hAnsi="Times New Roman" w:cs="Times New Roman"/>
                <w:color w:val="000000"/>
              </w:rPr>
            </w:pPr>
            <w:r w:rsidRPr="002721AE">
              <w:rPr>
                <w:rFonts w:ascii="Times New Roman" w:eastAsia="Times New Roman" w:hAnsi="Times New Roman" w:cs="Times New Roman"/>
                <w:color w:val="000000"/>
              </w:rPr>
              <w:t>4913,3</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right"/>
              <w:rPr>
                <w:rFonts w:ascii="Times New Roman" w:eastAsia="Times New Roman" w:hAnsi="Times New Roman" w:cs="Times New Roman"/>
                <w:color w:val="000000"/>
              </w:rPr>
            </w:pPr>
            <w:r w:rsidRPr="002721AE">
              <w:rPr>
                <w:rFonts w:ascii="Times New Roman" w:eastAsia="Times New Roman" w:hAnsi="Times New Roman" w:cs="Times New Roman"/>
                <w:color w:val="000000"/>
              </w:rPr>
              <w:t>4913,3</w:t>
            </w:r>
          </w:p>
        </w:tc>
      </w:tr>
      <w:tr w:rsidR="00710C74" w:rsidRPr="002721AE" w:rsidTr="00710C74">
        <w:trPr>
          <w:trHeight w:val="300"/>
          <w:jc w:val="center"/>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right"/>
              <w:rPr>
                <w:rFonts w:ascii="Times New Roman" w:eastAsia="Times New Roman" w:hAnsi="Times New Roman" w:cs="Times New Roman"/>
                <w:color w:val="000000"/>
              </w:rPr>
            </w:pPr>
            <w:r w:rsidRPr="002721AE">
              <w:rPr>
                <w:rFonts w:ascii="Times New Roman" w:eastAsia="Times New Roman" w:hAnsi="Times New Roman" w:cs="Times New Roman"/>
                <w:color w:val="000000"/>
              </w:rPr>
              <w:t>Вольфрамовый концентрат</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center"/>
              <w:rPr>
                <w:rFonts w:ascii="Times New Roman" w:eastAsia="Times New Roman" w:hAnsi="Times New Roman" w:cs="Times New Roman"/>
                <w:color w:val="000000"/>
              </w:rPr>
            </w:pPr>
            <w:proofErr w:type="spellStart"/>
            <w:r w:rsidRPr="002721AE">
              <w:rPr>
                <w:rFonts w:ascii="Times New Roman" w:eastAsia="Times New Roman" w:hAnsi="Times New Roman" w:cs="Times New Roman"/>
                <w:color w:val="000000"/>
              </w:rPr>
              <w:t>тн</w:t>
            </w:r>
            <w:proofErr w:type="spellEnd"/>
          </w:p>
        </w:tc>
        <w:tc>
          <w:tcPr>
            <w:tcW w:w="940" w:type="dxa"/>
            <w:tcBorders>
              <w:top w:val="nil"/>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right"/>
              <w:rPr>
                <w:rFonts w:ascii="Times New Roman" w:eastAsia="Times New Roman" w:hAnsi="Times New Roman" w:cs="Times New Roman"/>
                <w:color w:val="000000"/>
              </w:rPr>
            </w:pPr>
            <w:r w:rsidRPr="002721AE">
              <w:rPr>
                <w:rFonts w:ascii="Times New Roman" w:eastAsia="Times New Roman" w:hAnsi="Times New Roman" w:cs="Times New Roman"/>
                <w:color w:val="000000"/>
              </w:rPr>
              <w:t>19,3</w:t>
            </w:r>
          </w:p>
        </w:tc>
        <w:tc>
          <w:tcPr>
            <w:tcW w:w="880" w:type="dxa"/>
            <w:tcBorders>
              <w:top w:val="nil"/>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right"/>
              <w:rPr>
                <w:rFonts w:ascii="Times New Roman" w:eastAsia="Times New Roman" w:hAnsi="Times New Roman" w:cs="Times New Roman"/>
                <w:color w:val="000000"/>
              </w:rPr>
            </w:pPr>
            <w:r w:rsidRPr="002721AE">
              <w:rPr>
                <w:rFonts w:ascii="Times New Roman" w:eastAsia="Times New Roman" w:hAnsi="Times New Roman" w:cs="Times New Roman"/>
                <w:color w:val="000000"/>
              </w:rPr>
              <w:t>21,25</w:t>
            </w:r>
          </w:p>
        </w:tc>
        <w:tc>
          <w:tcPr>
            <w:tcW w:w="900" w:type="dxa"/>
            <w:tcBorders>
              <w:top w:val="nil"/>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right"/>
              <w:rPr>
                <w:rFonts w:ascii="Times New Roman" w:eastAsia="Times New Roman" w:hAnsi="Times New Roman" w:cs="Times New Roman"/>
                <w:color w:val="000000"/>
              </w:rPr>
            </w:pPr>
            <w:r w:rsidRPr="002721AE">
              <w:rPr>
                <w:rFonts w:ascii="Times New Roman" w:eastAsia="Times New Roman" w:hAnsi="Times New Roman" w:cs="Times New Roman"/>
                <w:color w:val="000000"/>
              </w:rPr>
              <w:t>21,25</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right"/>
              <w:rPr>
                <w:rFonts w:ascii="Times New Roman" w:eastAsia="Times New Roman" w:hAnsi="Times New Roman" w:cs="Times New Roman"/>
                <w:color w:val="000000"/>
              </w:rPr>
            </w:pPr>
            <w:r w:rsidRPr="002721AE">
              <w:rPr>
                <w:rFonts w:ascii="Times New Roman" w:eastAsia="Times New Roman" w:hAnsi="Times New Roman" w:cs="Times New Roman"/>
                <w:color w:val="000000"/>
              </w:rPr>
              <w:t>51,25</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right"/>
              <w:rPr>
                <w:rFonts w:ascii="Times New Roman" w:eastAsia="Times New Roman" w:hAnsi="Times New Roman" w:cs="Times New Roman"/>
                <w:color w:val="000000"/>
              </w:rPr>
            </w:pPr>
            <w:r w:rsidRPr="002721AE">
              <w:rPr>
                <w:rFonts w:ascii="Times New Roman" w:eastAsia="Times New Roman" w:hAnsi="Times New Roman" w:cs="Times New Roman"/>
                <w:color w:val="000000"/>
              </w:rPr>
              <w:t>66,5</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right"/>
              <w:rPr>
                <w:rFonts w:ascii="Times New Roman" w:eastAsia="Times New Roman" w:hAnsi="Times New Roman" w:cs="Times New Roman"/>
                <w:color w:val="000000"/>
              </w:rPr>
            </w:pPr>
            <w:r w:rsidRPr="002721AE">
              <w:rPr>
                <w:rFonts w:ascii="Times New Roman" w:eastAsia="Times New Roman" w:hAnsi="Times New Roman" w:cs="Times New Roman"/>
                <w:color w:val="000000"/>
              </w:rPr>
              <w:t>66,5</w:t>
            </w:r>
          </w:p>
        </w:tc>
      </w:tr>
      <w:tr w:rsidR="00710C74" w:rsidRPr="002721AE" w:rsidTr="00710C74">
        <w:trPr>
          <w:trHeight w:val="300"/>
          <w:jc w:val="center"/>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right"/>
              <w:rPr>
                <w:rFonts w:ascii="Times New Roman" w:eastAsia="Times New Roman" w:hAnsi="Times New Roman" w:cs="Times New Roman"/>
                <w:color w:val="000000"/>
              </w:rPr>
            </w:pPr>
            <w:r w:rsidRPr="002721AE">
              <w:rPr>
                <w:rFonts w:ascii="Times New Roman" w:eastAsia="Times New Roman" w:hAnsi="Times New Roman" w:cs="Times New Roman"/>
                <w:color w:val="000000"/>
              </w:rPr>
              <w:t>Олово  в концентрате</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center"/>
              <w:rPr>
                <w:rFonts w:ascii="Times New Roman" w:eastAsia="Times New Roman" w:hAnsi="Times New Roman" w:cs="Times New Roman"/>
                <w:color w:val="000000"/>
              </w:rPr>
            </w:pPr>
            <w:proofErr w:type="spellStart"/>
            <w:r w:rsidRPr="002721AE">
              <w:rPr>
                <w:rFonts w:ascii="Times New Roman" w:eastAsia="Times New Roman" w:hAnsi="Times New Roman" w:cs="Times New Roman"/>
                <w:color w:val="000000"/>
              </w:rPr>
              <w:t>тн</w:t>
            </w:r>
            <w:proofErr w:type="spellEnd"/>
          </w:p>
        </w:tc>
        <w:tc>
          <w:tcPr>
            <w:tcW w:w="940" w:type="dxa"/>
            <w:tcBorders>
              <w:top w:val="nil"/>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right"/>
              <w:rPr>
                <w:rFonts w:ascii="Times New Roman" w:eastAsia="Times New Roman" w:hAnsi="Times New Roman" w:cs="Times New Roman"/>
                <w:color w:val="000000"/>
              </w:rPr>
            </w:pPr>
            <w:r w:rsidRPr="002721AE">
              <w:rPr>
                <w:rFonts w:ascii="Times New Roman" w:eastAsia="Times New Roman" w:hAnsi="Times New Roman" w:cs="Times New Roman"/>
                <w:color w:val="000000"/>
              </w:rPr>
              <w:t>349,6</w:t>
            </w:r>
          </w:p>
        </w:tc>
        <w:tc>
          <w:tcPr>
            <w:tcW w:w="880" w:type="dxa"/>
            <w:tcBorders>
              <w:top w:val="nil"/>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right"/>
              <w:rPr>
                <w:rFonts w:ascii="Times New Roman" w:eastAsia="Times New Roman" w:hAnsi="Times New Roman" w:cs="Times New Roman"/>
                <w:color w:val="000000"/>
              </w:rPr>
            </w:pPr>
            <w:r w:rsidRPr="002721AE">
              <w:rPr>
                <w:rFonts w:ascii="Times New Roman" w:eastAsia="Times New Roman" w:hAnsi="Times New Roman" w:cs="Times New Roman"/>
                <w:color w:val="000000"/>
              </w:rPr>
              <w:t>540</w:t>
            </w:r>
          </w:p>
        </w:tc>
        <w:tc>
          <w:tcPr>
            <w:tcW w:w="900" w:type="dxa"/>
            <w:tcBorders>
              <w:top w:val="nil"/>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right"/>
              <w:rPr>
                <w:rFonts w:ascii="Times New Roman" w:eastAsia="Times New Roman" w:hAnsi="Times New Roman" w:cs="Times New Roman"/>
                <w:color w:val="000000"/>
              </w:rPr>
            </w:pPr>
            <w:r w:rsidRPr="002721AE">
              <w:rPr>
                <w:rFonts w:ascii="Times New Roman" w:eastAsia="Times New Roman" w:hAnsi="Times New Roman" w:cs="Times New Roman"/>
                <w:color w:val="000000"/>
              </w:rPr>
              <w:t>727,2</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right"/>
              <w:rPr>
                <w:rFonts w:ascii="Times New Roman" w:eastAsia="Times New Roman" w:hAnsi="Times New Roman" w:cs="Times New Roman"/>
                <w:color w:val="000000"/>
              </w:rPr>
            </w:pPr>
            <w:r w:rsidRPr="002721AE">
              <w:rPr>
                <w:rFonts w:ascii="Times New Roman" w:eastAsia="Times New Roman" w:hAnsi="Times New Roman" w:cs="Times New Roman"/>
                <w:color w:val="000000"/>
              </w:rPr>
              <w:t>2100,8</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right"/>
              <w:rPr>
                <w:rFonts w:ascii="Times New Roman" w:eastAsia="Times New Roman" w:hAnsi="Times New Roman" w:cs="Times New Roman"/>
                <w:color w:val="000000"/>
              </w:rPr>
            </w:pPr>
            <w:r w:rsidRPr="002721AE">
              <w:rPr>
                <w:rFonts w:ascii="Times New Roman" w:eastAsia="Times New Roman" w:hAnsi="Times New Roman" w:cs="Times New Roman"/>
                <w:color w:val="000000"/>
              </w:rPr>
              <w:t>2828</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right"/>
              <w:rPr>
                <w:rFonts w:ascii="Times New Roman" w:eastAsia="Times New Roman" w:hAnsi="Times New Roman" w:cs="Times New Roman"/>
                <w:color w:val="000000"/>
              </w:rPr>
            </w:pPr>
            <w:r w:rsidRPr="002721AE">
              <w:rPr>
                <w:rFonts w:ascii="Times New Roman" w:eastAsia="Times New Roman" w:hAnsi="Times New Roman" w:cs="Times New Roman"/>
                <w:color w:val="000000"/>
              </w:rPr>
              <w:t>2828</w:t>
            </w:r>
          </w:p>
        </w:tc>
      </w:tr>
      <w:tr w:rsidR="00710C74" w:rsidRPr="002721AE" w:rsidTr="00710C74">
        <w:trPr>
          <w:trHeight w:val="300"/>
          <w:jc w:val="center"/>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right"/>
              <w:rPr>
                <w:rFonts w:ascii="Times New Roman" w:eastAsia="Times New Roman" w:hAnsi="Times New Roman" w:cs="Times New Roman"/>
                <w:color w:val="000000"/>
              </w:rPr>
            </w:pPr>
            <w:r w:rsidRPr="002721AE">
              <w:rPr>
                <w:rFonts w:ascii="Times New Roman" w:eastAsia="Times New Roman" w:hAnsi="Times New Roman" w:cs="Times New Roman"/>
                <w:color w:val="000000"/>
              </w:rPr>
              <w:t>Вольфрам в концентрате</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center"/>
              <w:rPr>
                <w:rFonts w:ascii="Times New Roman" w:eastAsia="Times New Roman" w:hAnsi="Times New Roman" w:cs="Times New Roman"/>
                <w:color w:val="000000"/>
              </w:rPr>
            </w:pPr>
            <w:proofErr w:type="spellStart"/>
            <w:r w:rsidRPr="002721AE">
              <w:rPr>
                <w:rFonts w:ascii="Times New Roman" w:eastAsia="Times New Roman" w:hAnsi="Times New Roman" w:cs="Times New Roman"/>
                <w:color w:val="000000"/>
              </w:rPr>
              <w:t>тн</w:t>
            </w:r>
            <w:proofErr w:type="spellEnd"/>
          </w:p>
        </w:tc>
        <w:tc>
          <w:tcPr>
            <w:tcW w:w="940" w:type="dxa"/>
            <w:tcBorders>
              <w:top w:val="nil"/>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right"/>
              <w:rPr>
                <w:rFonts w:ascii="Times New Roman" w:eastAsia="Times New Roman" w:hAnsi="Times New Roman" w:cs="Times New Roman"/>
                <w:color w:val="000000"/>
              </w:rPr>
            </w:pPr>
            <w:r w:rsidRPr="002721AE">
              <w:rPr>
                <w:rFonts w:ascii="Times New Roman" w:eastAsia="Times New Roman" w:hAnsi="Times New Roman" w:cs="Times New Roman"/>
                <w:color w:val="000000"/>
              </w:rPr>
              <w:t>11,6</w:t>
            </w:r>
          </w:p>
        </w:tc>
        <w:tc>
          <w:tcPr>
            <w:tcW w:w="880" w:type="dxa"/>
            <w:tcBorders>
              <w:top w:val="nil"/>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right"/>
              <w:rPr>
                <w:rFonts w:ascii="Times New Roman" w:eastAsia="Times New Roman" w:hAnsi="Times New Roman" w:cs="Times New Roman"/>
                <w:color w:val="000000"/>
              </w:rPr>
            </w:pPr>
            <w:r w:rsidRPr="002721AE">
              <w:rPr>
                <w:rFonts w:ascii="Times New Roman" w:eastAsia="Times New Roman" w:hAnsi="Times New Roman" w:cs="Times New Roman"/>
                <w:color w:val="000000"/>
              </w:rPr>
              <w:t>10,8</w:t>
            </w:r>
          </w:p>
        </w:tc>
        <w:tc>
          <w:tcPr>
            <w:tcW w:w="900" w:type="dxa"/>
            <w:tcBorders>
              <w:top w:val="nil"/>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right"/>
              <w:rPr>
                <w:rFonts w:ascii="Times New Roman" w:eastAsia="Times New Roman" w:hAnsi="Times New Roman" w:cs="Times New Roman"/>
                <w:color w:val="000000"/>
              </w:rPr>
            </w:pPr>
            <w:r w:rsidRPr="002721AE">
              <w:rPr>
                <w:rFonts w:ascii="Times New Roman" w:eastAsia="Times New Roman" w:hAnsi="Times New Roman" w:cs="Times New Roman"/>
                <w:color w:val="000000"/>
              </w:rPr>
              <w:t>10,8</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right"/>
              <w:rPr>
                <w:rFonts w:ascii="Times New Roman" w:eastAsia="Times New Roman" w:hAnsi="Times New Roman" w:cs="Times New Roman"/>
                <w:color w:val="000000"/>
              </w:rPr>
            </w:pPr>
            <w:r w:rsidRPr="002721AE">
              <w:rPr>
                <w:rFonts w:ascii="Times New Roman" w:eastAsia="Times New Roman" w:hAnsi="Times New Roman" w:cs="Times New Roman"/>
                <w:color w:val="000000"/>
              </w:rPr>
              <w:t>28,8</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right"/>
              <w:rPr>
                <w:rFonts w:ascii="Times New Roman" w:eastAsia="Times New Roman" w:hAnsi="Times New Roman" w:cs="Times New Roman"/>
                <w:color w:val="000000"/>
              </w:rPr>
            </w:pPr>
            <w:r w:rsidRPr="002721AE">
              <w:rPr>
                <w:rFonts w:ascii="Times New Roman" w:eastAsia="Times New Roman" w:hAnsi="Times New Roman" w:cs="Times New Roman"/>
                <w:color w:val="000000"/>
              </w:rPr>
              <w:t>36</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2721AE" w:rsidRDefault="00710C74" w:rsidP="002721AE">
            <w:pPr>
              <w:spacing w:after="0" w:line="240" w:lineRule="auto"/>
              <w:jc w:val="right"/>
              <w:rPr>
                <w:rFonts w:ascii="Times New Roman" w:eastAsia="Times New Roman" w:hAnsi="Times New Roman" w:cs="Times New Roman"/>
                <w:color w:val="000000"/>
              </w:rPr>
            </w:pPr>
            <w:r w:rsidRPr="002721AE">
              <w:rPr>
                <w:rFonts w:ascii="Times New Roman" w:eastAsia="Times New Roman" w:hAnsi="Times New Roman" w:cs="Times New Roman"/>
                <w:color w:val="000000"/>
              </w:rPr>
              <w:t>36</w:t>
            </w:r>
          </w:p>
        </w:tc>
      </w:tr>
    </w:tbl>
    <w:p w:rsidR="00DB64E7" w:rsidRDefault="00DB64E7" w:rsidP="002721AE">
      <w:pPr>
        <w:spacing w:after="0" w:line="240" w:lineRule="auto"/>
        <w:ind w:left="-284"/>
        <w:jc w:val="both"/>
        <w:rPr>
          <w:rFonts w:ascii="Times New Roman" w:eastAsia="Times New Roman" w:hAnsi="Times New Roman" w:cs="Times New Roman"/>
          <w:color w:val="000000"/>
        </w:rPr>
      </w:pPr>
    </w:p>
    <w:p w:rsidR="002721AE" w:rsidRPr="0040661B" w:rsidRDefault="002721AE" w:rsidP="00DB64E7">
      <w:pPr>
        <w:pStyle w:val="a3"/>
        <w:widowControl w:val="0"/>
        <w:spacing w:after="0" w:line="240" w:lineRule="auto"/>
        <w:ind w:left="0" w:firstLine="709"/>
        <w:jc w:val="both"/>
        <w:rPr>
          <w:rFonts w:ascii="Times New Roman" w:eastAsia="Times New Roman" w:hAnsi="Times New Roman" w:cs="Times New Roman"/>
          <w:color w:val="000000"/>
        </w:rPr>
      </w:pPr>
      <w:r w:rsidRPr="0040661B">
        <w:rPr>
          <w:rFonts w:ascii="Times New Roman" w:eastAsia="Times New Roman" w:hAnsi="Times New Roman" w:cs="Times New Roman"/>
          <w:color w:val="000000"/>
        </w:rPr>
        <w:t>Для столь существенного повышения объемов производства планируется реализация проекта по строительству горно-обогатительного комбината в непосредственной близости от месторождения в Верхне-</w:t>
      </w:r>
      <w:proofErr w:type="spellStart"/>
      <w:r w:rsidRPr="0040661B">
        <w:rPr>
          <w:rFonts w:ascii="Times New Roman" w:eastAsia="Times New Roman" w:hAnsi="Times New Roman" w:cs="Times New Roman"/>
          <w:color w:val="000000"/>
        </w:rPr>
        <w:t>Бурейском</w:t>
      </w:r>
      <w:proofErr w:type="spellEnd"/>
      <w:r w:rsidRPr="0040661B">
        <w:rPr>
          <w:rFonts w:ascii="Times New Roman" w:eastAsia="Times New Roman" w:hAnsi="Times New Roman" w:cs="Times New Roman"/>
          <w:color w:val="000000"/>
        </w:rPr>
        <w:t xml:space="preserve"> районе Хабаровского края</w:t>
      </w:r>
      <w:r w:rsidRPr="00DB64E7">
        <w:rPr>
          <w:rFonts w:ascii="Times New Roman" w:eastAsia="Times New Roman" w:hAnsi="Times New Roman" w:cs="Times New Roman"/>
          <w:color w:val="000000"/>
        </w:rPr>
        <w:t>.</w:t>
      </w:r>
      <w:bookmarkStart w:id="6" w:name="_Toc246316512"/>
      <w:bookmarkStart w:id="7" w:name="_Toc246316886"/>
      <w:bookmarkStart w:id="8" w:name="_Toc248119449"/>
      <w:bookmarkStart w:id="9" w:name="_Toc253746733"/>
      <w:r w:rsidRPr="0040661B">
        <w:rPr>
          <w:rFonts w:ascii="Times New Roman" w:eastAsia="Times New Roman" w:hAnsi="Times New Roman" w:cs="Times New Roman"/>
          <w:color w:val="000000"/>
        </w:rPr>
        <w:t xml:space="preserve"> Инвестиционная программа предусматривает как капитальные вложения на строительство объектов и закупку оборудования, так и затраты на горно-капитальные работы.</w:t>
      </w:r>
    </w:p>
    <w:bookmarkEnd w:id="6"/>
    <w:bookmarkEnd w:id="7"/>
    <w:bookmarkEnd w:id="8"/>
    <w:bookmarkEnd w:id="9"/>
    <w:p w:rsidR="002721AE" w:rsidRDefault="002721AE" w:rsidP="00DB64E7">
      <w:pPr>
        <w:pStyle w:val="a3"/>
        <w:widowControl w:val="0"/>
        <w:spacing w:after="0" w:line="240" w:lineRule="auto"/>
        <w:ind w:left="0" w:firstLine="709"/>
        <w:jc w:val="both"/>
        <w:rPr>
          <w:rFonts w:ascii="Times New Roman" w:eastAsia="Times New Roman" w:hAnsi="Times New Roman" w:cs="Times New Roman"/>
          <w:color w:val="000000"/>
        </w:rPr>
      </w:pPr>
      <w:r w:rsidRPr="0040661B">
        <w:rPr>
          <w:rFonts w:ascii="Times New Roman" w:eastAsia="Times New Roman" w:hAnsi="Times New Roman" w:cs="Times New Roman"/>
          <w:color w:val="000000"/>
        </w:rPr>
        <w:t>Программой предусмотрено расширение горных выработок за счет перехода на новые горизонты, для чего увеличивается интенсивность горно-капитальных работ и строительство основных горных выработок в течение 2013-2014 гг.</w:t>
      </w:r>
      <w:r w:rsidRPr="00DB64E7">
        <w:rPr>
          <w:rFonts w:ascii="Times New Roman" w:eastAsia="Times New Roman" w:hAnsi="Times New Roman" w:cs="Times New Roman"/>
          <w:color w:val="000000"/>
        </w:rPr>
        <w:t xml:space="preserve"> Учитывая горно-геологические особенности месторождения, вскрытие намечено комбинированным способом: капитальным рудоспуском и штольнями. Высота этажа равная </w:t>
      </w:r>
      <w:smartTag w:uri="urn:schemas-microsoft-com:office:smarttags" w:element="metricconverter">
        <w:smartTagPr>
          <w:attr w:name="ProductID" w:val="80 м"/>
        </w:smartTagPr>
        <w:r w:rsidRPr="00DB64E7">
          <w:rPr>
            <w:rFonts w:ascii="Times New Roman" w:eastAsia="Times New Roman" w:hAnsi="Times New Roman" w:cs="Times New Roman"/>
            <w:color w:val="000000"/>
          </w:rPr>
          <w:t>80 м</w:t>
        </w:r>
      </w:smartTag>
      <w:r w:rsidRPr="00DB64E7">
        <w:rPr>
          <w:rFonts w:ascii="Times New Roman" w:eastAsia="Times New Roman" w:hAnsi="Times New Roman" w:cs="Times New Roman"/>
          <w:color w:val="000000"/>
        </w:rPr>
        <w:t xml:space="preserve"> соответствует положению существующих штолен и принята для снижения объёмов породных. Схема вскрытия предусматривает доставку руды на горизонтах 1600 и 1520м от блоковых рудоспусков до капитального рудоспуска в автосамосвалах DUX DT-12 (г/</w:t>
      </w:r>
      <w:proofErr w:type="gramStart"/>
      <w:r w:rsidRPr="00DB64E7">
        <w:rPr>
          <w:rFonts w:ascii="Times New Roman" w:eastAsia="Times New Roman" w:hAnsi="Times New Roman" w:cs="Times New Roman"/>
          <w:color w:val="000000"/>
        </w:rPr>
        <w:t>п</w:t>
      </w:r>
      <w:proofErr w:type="gramEnd"/>
      <w:r w:rsidRPr="00DB64E7">
        <w:rPr>
          <w:rFonts w:ascii="Times New Roman" w:eastAsia="Times New Roman" w:hAnsi="Times New Roman" w:cs="Times New Roman"/>
          <w:color w:val="000000"/>
        </w:rPr>
        <w:t xml:space="preserve"> 12т), перепуск руды на гор.1440м вниз на 160 - 80м, загрузку руды из рудоспуска в автосамосвалы EJC 20 (г/п 20т) </w:t>
      </w:r>
      <w:proofErr w:type="spellStart"/>
      <w:r w:rsidRPr="00DB64E7">
        <w:rPr>
          <w:rFonts w:ascii="Times New Roman" w:eastAsia="Times New Roman" w:hAnsi="Times New Roman" w:cs="Times New Roman"/>
          <w:color w:val="000000"/>
        </w:rPr>
        <w:t>вибропитателем</w:t>
      </w:r>
      <w:proofErr w:type="spellEnd"/>
      <w:r w:rsidRPr="00DB64E7">
        <w:rPr>
          <w:rFonts w:ascii="Times New Roman" w:eastAsia="Times New Roman" w:hAnsi="Times New Roman" w:cs="Times New Roman"/>
          <w:color w:val="000000"/>
        </w:rPr>
        <w:t xml:space="preserve"> и последующую транспортировку по штольне  до рудного склада обогатительной фабрики (ОФ). Транспорт породы намечен в ковшах ПДМ в рассечки на горизонтах или же в кузовах автосамосвалов DUX DT-12 к </w:t>
      </w:r>
      <w:proofErr w:type="spellStart"/>
      <w:r w:rsidRPr="00DB64E7">
        <w:rPr>
          <w:rFonts w:ascii="Times New Roman" w:eastAsia="Times New Roman" w:hAnsi="Times New Roman" w:cs="Times New Roman"/>
          <w:color w:val="000000"/>
        </w:rPr>
        <w:t>приштольневым</w:t>
      </w:r>
      <w:proofErr w:type="spellEnd"/>
      <w:r w:rsidRPr="00DB64E7">
        <w:rPr>
          <w:rFonts w:ascii="Times New Roman" w:eastAsia="Times New Roman" w:hAnsi="Times New Roman" w:cs="Times New Roman"/>
          <w:color w:val="000000"/>
        </w:rPr>
        <w:t xml:space="preserve"> породным отвалам.</w:t>
      </w:r>
    </w:p>
    <w:p w:rsidR="00DB64E7" w:rsidRPr="00DB64E7" w:rsidRDefault="00DB64E7" w:rsidP="00DB64E7">
      <w:pPr>
        <w:pStyle w:val="a3"/>
        <w:widowControl w:val="0"/>
        <w:spacing w:after="0" w:line="240" w:lineRule="auto"/>
        <w:ind w:left="0" w:firstLine="709"/>
        <w:jc w:val="both"/>
        <w:rPr>
          <w:rFonts w:ascii="Times New Roman" w:eastAsia="Times New Roman" w:hAnsi="Times New Roman" w:cs="Times New Roman"/>
          <w:color w:val="000000"/>
        </w:rPr>
      </w:pPr>
    </w:p>
    <w:p w:rsidR="002721AE" w:rsidRDefault="002721AE" w:rsidP="00DB64E7">
      <w:pPr>
        <w:pStyle w:val="a3"/>
        <w:widowControl w:val="0"/>
        <w:spacing w:after="0" w:line="240" w:lineRule="auto"/>
        <w:ind w:left="0" w:firstLine="709"/>
        <w:jc w:val="both"/>
        <w:rPr>
          <w:rFonts w:ascii="Times New Roman" w:eastAsia="Times New Roman" w:hAnsi="Times New Roman" w:cs="Times New Roman"/>
          <w:color w:val="000000"/>
        </w:rPr>
      </w:pPr>
      <w:r w:rsidRPr="00DB64E7">
        <w:rPr>
          <w:rFonts w:ascii="Times New Roman" w:eastAsia="Times New Roman" w:hAnsi="Times New Roman" w:cs="Times New Roman"/>
          <w:color w:val="000000"/>
        </w:rPr>
        <w:t xml:space="preserve">Основной штольней для отработки запасов месторождения остается штольня 3 бис на горизонте 1440м. Запасы на выше расположенных горизонтах месторождения (гор.1520м; 1600м и </w:t>
      </w:r>
      <w:smartTag w:uri="urn:schemas-microsoft-com:office:smarttags" w:element="metricconverter">
        <w:smartTagPr>
          <w:attr w:name="ProductID" w:val="1680 м"/>
        </w:smartTagPr>
        <w:r w:rsidRPr="00DB64E7">
          <w:rPr>
            <w:rFonts w:ascii="Times New Roman" w:eastAsia="Times New Roman" w:hAnsi="Times New Roman" w:cs="Times New Roman"/>
            <w:color w:val="000000"/>
          </w:rPr>
          <w:t>1680 м</w:t>
        </w:r>
      </w:smartTag>
      <w:r w:rsidRPr="00DB64E7">
        <w:rPr>
          <w:rFonts w:ascii="Times New Roman" w:eastAsia="Times New Roman" w:hAnsi="Times New Roman" w:cs="Times New Roman"/>
          <w:color w:val="000000"/>
        </w:rPr>
        <w:t xml:space="preserve">) вскрываются с отм.1440м за счет проходки на горизонт </w:t>
      </w:r>
      <w:smartTag w:uri="urn:schemas-microsoft-com:office:smarttags" w:element="metricconverter">
        <w:smartTagPr>
          <w:attr w:name="ProductID" w:val="1600 м"/>
        </w:smartTagPr>
        <w:r w:rsidRPr="00DB64E7">
          <w:rPr>
            <w:rFonts w:ascii="Times New Roman" w:eastAsia="Times New Roman" w:hAnsi="Times New Roman" w:cs="Times New Roman"/>
            <w:color w:val="000000"/>
          </w:rPr>
          <w:t>1600 м</w:t>
        </w:r>
      </w:smartTag>
      <w:r w:rsidRPr="00DB64E7">
        <w:rPr>
          <w:rFonts w:ascii="Times New Roman" w:eastAsia="Times New Roman" w:hAnsi="Times New Roman" w:cs="Times New Roman"/>
          <w:color w:val="000000"/>
        </w:rPr>
        <w:t xml:space="preserve"> (на высоту 160м) следующих вертикальных и наклонных выработок:</w:t>
      </w:r>
    </w:p>
    <w:p w:rsidR="00DB64E7" w:rsidRPr="00DB64E7" w:rsidRDefault="00DB64E7" w:rsidP="00DB64E7">
      <w:pPr>
        <w:pStyle w:val="a3"/>
        <w:widowControl w:val="0"/>
        <w:spacing w:after="0" w:line="240" w:lineRule="auto"/>
        <w:ind w:left="0" w:firstLine="709"/>
        <w:jc w:val="both"/>
        <w:rPr>
          <w:rFonts w:ascii="Times New Roman" w:eastAsia="Times New Roman" w:hAnsi="Times New Roman" w:cs="Times New Roman"/>
          <w:color w:val="000000"/>
        </w:rPr>
      </w:pPr>
    </w:p>
    <w:p w:rsidR="002721AE" w:rsidRPr="00DB64E7" w:rsidRDefault="002721AE" w:rsidP="00DB64E7">
      <w:pPr>
        <w:pStyle w:val="a3"/>
        <w:widowControl w:val="0"/>
        <w:spacing w:after="0" w:line="240" w:lineRule="auto"/>
        <w:ind w:left="0" w:firstLine="709"/>
        <w:jc w:val="both"/>
        <w:rPr>
          <w:rFonts w:ascii="Times New Roman" w:eastAsia="Times New Roman" w:hAnsi="Times New Roman" w:cs="Times New Roman"/>
          <w:color w:val="000000"/>
        </w:rPr>
      </w:pPr>
      <w:r w:rsidRPr="00DB64E7">
        <w:rPr>
          <w:rFonts w:ascii="Times New Roman" w:eastAsia="Times New Roman" w:hAnsi="Times New Roman" w:cs="Times New Roman"/>
          <w:color w:val="000000"/>
        </w:rPr>
        <w:t xml:space="preserve">- капитального рудоспуска, по которому руда с гор. 1520 и </w:t>
      </w:r>
      <w:smartTag w:uri="urn:schemas-microsoft-com:office:smarttags" w:element="metricconverter">
        <w:smartTagPr>
          <w:attr w:name="ProductID" w:val="1600 м"/>
        </w:smartTagPr>
        <w:r w:rsidRPr="00DB64E7">
          <w:rPr>
            <w:rFonts w:ascii="Times New Roman" w:eastAsia="Times New Roman" w:hAnsi="Times New Roman" w:cs="Times New Roman"/>
            <w:color w:val="000000"/>
          </w:rPr>
          <w:t>1600 м</w:t>
        </w:r>
      </w:smartTag>
      <w:r w:rsidRPr="00DB64E7">
        <w:rPr>
          <w:rFonts w:ascii="Times New Roman" w:eastAsia="Times New Roman" w:hAnsi="Times New Roman" w:cs="Times New Roman"/>
          <w:color w:val="000000"/>
        </w:rPr>
        <w:t xml:space="preserve"> перепускается </w:t>
      </w:r>
      <w:proofErr w:type="gramStart"/>
      <w:r w:rsidRPr="00DB64E7">
        <w:rPr>
          <w:rFonts w:ascii="Times New Roman" w:eastAsia="Times New Roman" w:hAnsi="Times New Roman" w:cs="Times New Roman"/>
          <w:color w:val="000000"/>
        </w:rPr>
        <w:t>на</w:t>
      </w:r>
      <w:proofErr w:type="gramEnd"/>
      <w:r w:rsidRPr="00DB64E7">
        <w:rPr>
          <w:rFonts w:ascii="Times New Roman" w:eastAsia="Times New Roman" w:hAnsi="Times New Roman" w:cs="Times New Roman"/>
          <w:color w:val="000000"/>
        </w:rPr>
        <w:t xml:space="preserve"> </w:t>
      </w:r>
      <w:proofErr w:type="gramStart"/>
      <w:r w:rsidRPr="00DB64E7">
        <w:rPr>
          <w:rFonts w:ascii="Times New Roman" w:eastAsia="Times New Roman" w:hAnsi="Times New Roman" w:cs="Times New Roman"/>
          <w:color w:val="000000"/>
        </w:rPr>
        <w:t>гор</w:t>
      </w:r>
      <w:proofErr w:type="gramEnd"/>
      <w:r w:rsidRPr="00DB64E7">
        <w:rPr>
          <w:rFonts w:ascii="Times New Roman" w:eastAsia="Times New Roman" w:hAnsi="Times New Roman" w:cs="Times New Roman"/>
          <w:color w:val="000000"/>
        </w:rPr>
        <w:t>.1440 м для последующей транспортировки на поверхность;</w:t>
      </w:r>
    </w:p>
    <w:p w:rsidR="002721AE" w:rsidRPr="00DB64E7" w:rsidRDefault="002721AE" w:rsidP="00DB64E7">
      <w:pPr>
        <w:pStyle w:val="a3"/>
        <w:widowControl w:val="0"/>
        <w:spacing w:after="0" w:line="240" w:lineRule="auto"/>
        <w:ind w:left="0" w:firstLine="709"/>
        <w:jc w:val="both"/>
        <w:rPr>
          <w:rFonts w:ascii="Times New Roman" w:eastAsia="Times New Roman" w:hAnsi="Times New Roman" w:cs="Times New Roman"/>
          <w:color w:val="000000"/>
        </w:rPr>
      </w:pPr>
      <w:r w:rsidRPr="00DB64E7">
        <w:rPr>
          <w:rFonts w:ascii="Times New Roman" w:eastAsia="Times New Roman" w:hAnsi="Times New Roman" w:cs="Times New Roman"/>
          <w:color w:val="000000"/>
        </w:rPr>
        <w:t xml:space="preserve">- вентиляционно-ходового восстающего с </w:t>
      </w:r>
      <w:proofErr w:type="spellStart"/>
      <w:r w:rsidRPr="00DB64E7">
        <w:rPr>
          <w:rFonts w:ascii="Times New Roman" w:eastAsia="Times New Roman" w:hAnsi="Times New Roman" w:cs="Times New Roman"/>
          <w:color w:val="000000"/>
        </w:rPr>
        <w:t>лифтоподъемником</w:t>
      </w:r>
      <w:proofErr w:type="spellEnd"/>
      <w:r w:rsidRPr="00DB64E7">
        <w:rPr>
          <w:rFonts w:ascii="Times New Roman" w:eastAsia="Times New Roman" w:hAnsi="Times New Roman" w:cs="Times New Roman"/>
          <w:color w:val="000000"/>
        </w:rPr>
        <w:t>, - ВХВ с л/</w:t>
      </w:r>
      <w:proofErr w:type="gramStart"/>
      <w:r w:rsidRPr="00DB64E7">
        <w:rPr>
          <w:rFonts w:ascii="Times New Roman" w:eastAsia="Times New Roman" w:hAnsi="Times New Roman" w:cs="Times New Roman"/>
          <w:color w:val="000000"/>
        </w:rPr>
        <w:t>п</w:t>
      </w:r>
      <w:proofErr w:type="gramEnd"/>
      <w:r w:rsidRPr="00DB64E7">
        <w:rPr>
          <w:rFonts w:ascii="Times New Roman" w:eastAsia="Times New Roman" w:hAnsi="Times New Roman" w:cs="Times New Roman"/>
          <w:color w:val="000000"/>
        </w:rPr>
        <w:t xml:space="preserve"> служит для перемещения людей, проветривания рабочих горизонтов и является запасным механизированным выходом;</w:t>
      </w:r>
    </w:p>
    <w:p w:rsidR="002721AE" w:rsidRDefault="002721AE" w:rsidP="00DB64E7">
      <w:pPr>
        <w:pStyle w:val="a3"/>
        <w:widowControl w:val="0"/>
        <w:spacing w:after="0" w:line="240" w:lineRule="auto"/>
        <w:ind w:left="0" w:firstLine="709"/>
        <w:jc w:val="both"/>
        <w:rPr>
          <w:rFonts w:ascii="Times New Roman" w:eastAsia="Times New Roman" w:hAnsi="Times New Roman" w:cs="Times New Roman"/>
          <w:color w:val="000000"/>
        </w:rPr>
      </w:pPr>
      <w:r w:rsidRPr="00DB64E7">
        <w:rPr>
          <w:rFonts w:ascii="Times New Roman" w:eastAsia="Times New Roman" w:hAnsi="Times New Roman" w:cs="Times New Roman"/>
          <w:color w:val="000000"/>
        </w:rPr>
        <w:t xml:space="preserve">- наклонных съездов с гор.1440 м </w:t>
      </w:r>
      <w:proofErr w:type="gramStart"/>
      <w:r w:rsidRPr="00DB64E7">
        <w:rPr>
          <w:rFonts w:ascii="Times New Roman" w:eastAsia="Times New Roman" w:hAnsi="Times New Roman" w:cs="Times New Roman"/>
          <w:color w:val="000000"/>
        </w:rPr>
        <w:t>на</w:t>
      </w:r>
      <w:proofErr w:type="gramEnd"/>
      <w:r w:rsidRPr="00DB64E7">
        <w:rPr>
          <w:rFonts w:ascii="Times New Roman" w:eastAsia="Times New Roman" w:hAnsi="Times New Roman" w:cs="Times New Roman"/>
          <w:color w:val="000000"/>
        </w:rPr>
        <w:t xml:space="preserve"> </w:t>
      </w:r>
      <w:proofErr w:type="gramStart"/>
      <w:r w:rsidRPr="00DB64E7">
        <w:rPr>
          <w:rFonts w:ascii="Times New Roman" w:eastAsia="Times New Roman" w:hAnsi="Times New Roman" w:cs="Times New Roman"/>
          <w:color w:val="000000"/>
        </w:rPr>
        <w:t>гор</w:t>
      </w:r>
      <w:proofErr w:type="gramEnd"/>
      <w:r w:rsidRPr="00DB64E7">
        <w:rPr>
          <w:rFonts w:ascii="Times New Roman" w:eastAsia="Times New Roman" w:hAnsi="Times New Roman" w:cs="Times New Roman"/>
          <w:color w:val="000000"/>
        </w:rPr>
        <w:t>.1520м и далее с гор.1520м на гор.1600 м, которые служат для  перемещения людей, оборудования и доставки материалов на верхние горизонты (проходка этих наклонных съездов ведется по руде по трассе будущих блоковых съездов).   Планируемые производственные показатели разработаны специалистам</w:t>
      </w:r>
      <w:proofErr w:type="gramStart"/>
      <w:r w:rsidRPr="00DB64E7">
        <w:rPr>
          <w:rFonts w:ascii="Times New Roman" w:eastAsia="Times New Roman" w:hAnsi="Times New Roman" w:cs="Times New Roman"/>
          <w:color w:val="000000"/>
        </w:rPr>
        <w:t>и ООО</w:t>
      </w:r>
      <w:proofErr w:type="gramEnd"/>
      <w:r w:rsidRPr="00DB64E7">
        <w:rPr>
          <w:rFonts w:ascii="Times New Roman" w:eastAsia="Times New Roman" w:hAnsi="Times New Roman" w:cs="Times New Roman"/>
          <w:color w:val="000000"/>
        </w:rPr>
        <w:t xml:space="preserve"> </w:t>
      </w:r>
      <w:r w:rsidR="00FD6C21">
        <w:rPr>
          <w:rFonts w:ascii="Times New Roman" w:eastAsia="Times New Roman" w:hAnsi="Times New Roman" w:cs="Times New Roman"/>
          <w:color w:val="000000"/>
        </w:rPr>
        <w:t>«</w:t>
      </w:r>
      <w:proofErr w:type="spellStart"/>
      <w:r w:rsidRPr="00DB64E7">
        <w:rPr>
          <w:rFonts w:ascii="Times New Roman" w:eastAsia="Times New Roman" w:hAnsi="Times New Roman" w:cs="Times New Roman"/>
          <w:color w:val="000000"/>
        </w:rPr>
        <w:t>Ореолл</w:t>
      </w:r>
      <w:proofErr w:type="spellEnd"/>
      <w:r w:rsidR="00FD6C21">
        <w:rPr>
          <w:rFonts w:ascii="Times New Roman" w:eastAsia="Times New Roman" w:hAnsi="Times New Roman" w:cs="Times New Roman"/>
          <w:color w:val="000000"/>
        </w:rPr>
        <w:t>»</w:t>
      </w:r>
      <w:r w:rsidRPr="00DB64E7">
        <w:rPr>
          <w:rFonts w:ascii="Times New Roman" w:eastAsia="Times New Roman" w:hAnsi="Times New Roman" w:cs="Times New Roman"/>
          <w:color w:val="000000"/>
        </w:rPr>
        <w:t xml:space="preserve"> при составлении геологических обоснований постоянных кондиций </w:t>
      </w:r>
      <w:proofErr w:type="spellStart"/>
      <w:r w:rsidRPr="00DB64E7">
        <w:rPr>
          <w:rFonts w:ascii="Times New Roman" w:eastAsia="Times New Roman" w:hAnsi="Times New Roman" w:cs="Times New Roman"/>
          <w:color w:val="000000"/>
        </w:rPr>
        <w:t>Правоурмийского</w:t>
      </w:r>
      <w:proofErr w:type="spellEnd"/>
      <w:r w:rsidRPr="00DB64E7">
        <w:rPr>
          <w:rFonts w:ascii="Times New Roman" w:eastAsia="Times New Roman" w:hAnsi="Times New Roman" w:cs="Times New Roman"/>
          <w:color w:val="000000"/>
        </w:rPr>
        <w:t xml:space="preserve"> оловорудного месторождения.</w:t>
      </w:r>
    </w:p>
    <w:p w:rsidR="00DB64E7" w:rsidRPr="00DB64E7" w:rsidRDefault="00DB64E7" w:rsidP="00DB64E7">
      <w:pPr>
        <w:pStyle w:val="a3"/>
        <w:widowControl w:val="0"/>
        <w:spacing w:after="0" w:line="240" w:lineRule="auto"/>
        <w:ind w:left="0" w:firstLine="709"/>
        <w:jc w:val="both"/>
        <w:rPr>
          <w:rFonts w:ascii="Times New Roman" w:eastAsia="Times New Roman" w:hAnsi="Times New Roman" w:cs="Times New Roman"/>
          <w:color w:val="000000"/>
        </w:rPr>
      </w:pPr>
    </w:p>
    <w:p w:rsidR="002721AE" w:rsidRDefault="002721AE" w:rsidP="00DB64E7">
      <w:pPr>
        <w:pStyle w:val="a3"/>
        <w:widowControl w:val="0"/>
        <w:spacing w:after="0" w:line="240" w:lineRule="auto"/>
        <w:ind w:left="0" w:firstLine="709"/>
        <w:jc w:val="both"/>
        <w:rPr>
          <w:rFonts w:ascii="Times New Roman" w:eastAsia="Times New Roman" w:hAnsi="Times New Roman" w:cs="Times New Roman"/>
          <w:color w:val="000000"/>
        </w:rPr>
      </w:pPr>
      <w:r w:rsidRPr="00DB64E7">
        <w:rPr>
          <w:rFonts w:ascii="Times New Roman" w:eastAsia="Times New Roman" w:hAnsi="Times New Roman" w:cs="Times New Roman"/>
          <w:color w:val="000000"/>
        </w:rPr>
        <w:t>В ходе реализации Проекта планируется:</w:t>
      </w:r>
    </w:p>
    <w:p w:rsidR="00DB64E7" w:rsidRPr="00DB64E7" w:rsidRDefault="00DB64E7" w:rsidP="00DB64E7">
      <w:pPr>
        <w:pStyle w:val="a3"/>
        <w:widowControl w:val="0"/>
        <w:spacing w:after="0" w:line="240" w:lineRule="auto"/>
        <w:ind w:left="0" w:firstLine="709"/>
        <w:jc w:val="both"/>
        <w:rPr>
          <w:rFonts w:ascii="Times New Roman" w:eastAsia="Times New Roman" w:hAnsi="Times New Roman" w:cs="Times New Roman"/>
          <w:color w:val="000000"/>
        </w:rPr>
      </w:pPr>
    </w:p>
    <w:p w:rsidR="002721AE" w:rsidRPr="00DB64E7" w:rsidRDefault="002721AE" w:rsidP="00DB64E7">
      <w:pPr>
        <w:pStyle w:val="a3"/>
        <w:widowControl w:val="0"/>
        <w:spacing w:after="0" w:line="240" w:lineRule="auto"/>
        <w:ind w:left="0" w:firstLine="709"/>
        <w:jc w:val="both"/>
        <w:rPr>
          <w:rFonts w:ascii="Times New Roman" w:eastAsia="Times New Roman" w:hAnsi="Times New Roman" w:cs="Times New Roman"/>
          <w:color w:val="000000"/>
        </w:rPr>
      </w:pPr>
      <w:r w:rsidRPr="00DB64E7">
        <w:rPr>
          <w:rFonts w:ascii="Times New Roman" w:eastAsia="Times New Roman" w:hAnsi="Times New Roman" w:cs="Times New Roman"/>
          <w:color w:val="000000"/>
        </w:rPr>
        <w:t>- строительство рудника;</w:t>
      </w:r>
    </w:p>
    <w:p w:rsidR="002721AE" w:rsidRPr="00DB64E7" w:rsidRDefault="002721AE" w:rsidP="00DB64E7">
      <w:pPr>
        <w:pStyle w:val="a3"/>
        <w:widowControl w:val="0"/>
        <w:spacing w:after="0" w:line="240" w:lineRule="auto"/>
        <w:ind w:left="0" w:firstLine="709"/>
        <w:jc w:val="both"/>
        <w:rPr>
          <w:rFonts w:ascii="Times New Roman" w:eastAsia="Times New Roman" w:hAnsi="Times New Roman" w:cs="Times New Roman"/>
          <w:color w:val="000000"/>
        </w:rPr>
      </w:pPr>
      <w:r w:rsidRPr="00DB64E7">
        <w:rPr>
          <w:rFonts w:ascii="Times New Roman" w:eastAsia="Times New Roman" w:hAnsi="Times New Roman" w:cs="Times New Roman"/>
          <w:color w:val="000000"/>
        </w:rPr>
        <w:lastRenderedPageBreak/>
        <w:t xml:space="preserve">-строительство новой обогатительной фабрики мощностью 400 </w:t>
      </w:r>
      <w:proofErr w:type="spellStart"/>
      <w:r w:rsidRPr="00DB64E7">
        <w:rPr>
          <w:rFonts w:ascii="Times New Roman" w:eastAsia="Times New Roman" w:hAnsi="Times New Roman" w:cs="Times New Roman"/>
          <w:color w:val="000000"/>
        </w:rPr>
        <w:t>тыс</w:t>
      </w:r>
      <w:proofErr w:type="gramStart"/>
      <w:r w:rsidRPr="00DB64E7">
        <w:rPr>
          <w:rFonts w:ascii="Times New Roman" w:eastAsia="Times New Roman" w:hAnsi="Times New Roman" w:cs="Times New Roman"/>
          <w:color w:val="000000"/>
        </w:rPr>
        <w:t>.т</w:t>
      </w:r>
      <w:proofErr w:type="gramEnd"/>
      <w:r w:rsidRPr="00DB64E7">
        <w:rPr>
          <w:rFonts w:ascii="Times New Roman" w:eastAsia="Times New Roman" w:hAnsi="Times New Roman" w:cs="Times New Roman"/>
          <w:color w:val="000000"/>
        </w:rPr>
        <w:t>онн</w:t>
      </w:r>
      <w:proofErr w:type="spellEnd"/>
      <w:r w:rsidRPr="00DB64E7">
        <w:rPr>
          <w:rFonts w:ascii="Times New Roman" w:eastAsia="Times New Roman" w:hAnsi="Times New Roman" w:cs="Times New Roman"/>
          <w:color w:val="000000"/>
        </w:rPr>
        <w:t xml:space="preserve"> с разветвленной гравитационно-флотационной схемой переработки руды;</w:t>
      </w:r>
    </w:p>
    <w:p w:rsidR="002721AE" w:rsidRPr="00DB64E7" w:rsidRDefault="002721AE" w:rsidP="00DB64E7">
      <w:pPr>
        <w:pStyle w:val="a3"/>
        <w:widowControl w:val="0"/>
        <w:spacing w:after="0" w:line="240" w:lineRule="auto"/>
        <w:ind w:left="0" w:firstLine="709"/>
        <w:jc w:val="both"/>
        <w:rPr>
          <w:rFonts w:ascii="Times New Roman" w:eastAsia="Times New Roman" w:hAnsi="Times New Roman" w:cs="Times New Roman"/>
          <w:color w:val="000000"/>
        </w:rPr>
      </w:pPr>
    </w:p>
    <w:p w:rsidR="002721AE" w:rsidRPr="00DB64E7" w:rsidRDefault="002721AE" w:rsidP="00DB64E7">
      <w:pPr>
        <w:pStyle w:val="a3"/>
        <w:widowControl w:val="0"/>
        <w:spacing w:after="0" w:line="240" w:lineRule="auto"/>
        <w:ind w:left="0" w:firstLine="709"/>
        <w:jc w:val="both"/>
        <w:rPr>
          <w:rFonts w:ascii="Times New Roman" w:eastAsia="Times New Roman" w:hAnsi="Times New Roman" w:cs="Times New Roman"/>
          <w:color w:val="000000"/>
        </w:rPr>
      </w:pPr>
      <w:r w:rsidRPr="00DB64E7">
        <w:rPr>
          <w:rFonts w:ascii="Times New Roman" w:eastAsia="Times New Roman" w:hAnsi="Times New Roman" w:cs="Times New Roman"/>
          <w:color w:val="000000"/>
        </w:rPr>
        <w:t>- модернизация фабрики мощностью 100 тыс. тонн;</w:t>
      </w:r>
    </w:p>
    <w:p w:rsidR="002721AE" w:rsidRPr="00DB64E7" w:rsidRDefault="002721AE" w:rsidP="00DB64E7">
      <w:pPr>
        <w:pStyle w:val="a3"/>
        <w:widowControl w:val="0"/>
        <w:spacing w:after="0" w:line="240" w:lineRule="auto"/>
        <w:ind w:left="0" w:firstLine="709"/>
        <w:jc w:val="both"/>
        <w:rPr>
          <w:rFonts w:ascii="Times New Roman" w:eastAsia="Times New Roman" w:hAnsi="Times New Roman" w:cs="Times New Roman"/>
          <w:color w:val="000000"/>
        </w:rPr>
      </w:pPr>
      <w:r w:rsidRPr="00DB64E7">
        <w:rPr>
          <w:rFonts w:ascii="Times New Roman" w:eastAsia="Times New Roman" w:hAnsi="Times New Roman" w:cs="Times New Roman"/>
          <w:color w:val="000000"/>
        </w:rPr>
        <w:t>- строительство рудоспуска (1 км);</w:t>
      </w:r>
    </w:p>
    <w:p w:rsidR="002721AE" w:rsidRPr="00DB64E7" w:rsidRDefault="002721AE" w:rsidP="00DB64E7">
      <w:pPr>
        <w:pStyle w:val="a3"/>
        <w:widowControl w:val="0"/>
        <w:spacing w:after="0" w:line="240" w:lineRule="auto"/>
        <w:ind w:left="0" w:firstLine="709"/>
        <w:jc w:val="both"/>
        <w:rPr>
          <w:rFonts w:ascii="Times New Roman" w:eastAsia="Times New Roman" w:hAnsi="Times New Roman" w:cs="Times New Roman"/>
          <w:color w:val="000000"/>
        </w:rPr>
      </w:pPr>
      <w:r w:rsidRPr="00DB64E7">
        <w:rPr>
          <w:rFonts w:ascii="Times New Roman" w:eastAsia="Times New Roman" w:hAnsi="Times New Roman" w:cs="Times New Roman"/>
          <w:color w:val="000000"/>
        </w:rPr>
        <w:t xml:space="preserve">- строительство нового </w:t>
      </w:r>
      <w:proofErr w:type="spellStart"/>
      <w:r w:rsidRPr="00DB64E7">
        <w:rPr>
          <w:rFonts w:ascii="Times New Roman" w:eastAsia="Times New Roman" w:hAnsi="Times New Roman" w:cs="Times New Roman"/>
          <w:color w:val="000000"/>
        </w:rPr>
        <w:t>хвостохранилища</w:t>
      </w:r>
      <w:proofErr w:type="spellEnd"/>
      <w:r w:rsidRPr="00DB64E7">
        <w:rPr>
          <w:rFonts w:ascii="Times New Roman" w:eastAsia="Times New Roman" w:hAnsi="Times New Roman" w:cs="Times New Roman"/>
          <w:color w:val="000000"/>
        </w:rPr>
        <w:t>;</w:t>
      </w:r>
    </w:p>
    <w:p w:rsidR="002721AE" w:rsidRPr="00DB64E7" w:rsidRDefault="002721AE" w:rsidP="00DB64E7">
      <w:pPr>
        <w:pStyle w:val="a3"/>
        <w:widowControl w:val="0"/>
        <w:spacing w:after="0" w:line="240" w:lineRule="auto"/>
        <w:ind w:left="0" w:firstLine="709"/>
        <w:jc w:val="both"/>
        <w:rPr>
          <w:rFonts w:ascii="Times New Roman" w:eastAsia="Times New Roman" w:hAnsi="Times New Roman" w:cs="Times New Roman"/>
          <w:color w:val="000000"/>
        </w:rPr>
      </w:pPr>
      <w:r w:rsidRPr="00DB64E7">
        <w:rPr>
          <w:rFonts w:ascii="Times New Roman" w:eastAsia="Times New Roman" w:hAnsi="Times New Roman" w:cs="Times New Roman"/>
          <w:color w:val="000000"/>
        </w:rPr>
        <w:t>- строительство жилого комплекса для работников;</w:t>
      </w:r>
    </w:p>
    <w:p w:rsidR="002721AE" w:rsidRPr="00DB64E7" w:rsidRDefault="002721AE" w:rsidP="00DB64E7">
      <w:pPr>
        <w:pStyle w:val="a3"/>
        <w:widowControl w:val="0"/>
        <w:spacing w:after="0" w:line="240" w:lineRule="auto"/>
        <w:ind w:left="0" w:firstLine="709"/>
        <w:jc w:val="both"/>
        <w:rPr>
          <w:rFonts w:ascii="Times New Roman" w:eastAsia="Times New Roman" w:hAnsi="Times New Roman" w:cs="Times New Roman"/>
          <w:color w:val="000000"/>
        </w:rPr>
      </w:pPr>
      <w:r w:rsidRPr="00DB64E7">
        <w:rPr>
          <w:rFonts w:ascii="Times New Roman" w:eastAsia="Times New Roman" w:hAnsi="Times New Roman" w:cs="Times New Roman"/>
          <w:color w:val="000000"/>
        </w:rPr>
        <w:t>- ремонт дороги и строительство железнодорожного тупика.</w:t>
      </w:r>
    </w:p>
    <w:p w:rsidR="002721AE" w:rsidRPr="0040661B" w:rsidRDefault="002721AE" w:rsidP="00DB64E7">
      <w:pPr>
        <w:pStyle w:val="a3"/>
        <w:widowControl w:val="0"/>
        <w:spacing w:after="0" w:line="240" w:lineRule="auto"/>
        <w:ind w:left="0" w:firstLine="709"/>
        <w:jc w:val="both"/>
        <w:rPr>
          <w:rFonts w:ascii="Times New Roman" w:eastAsia="Times New Roman" w:hAnsi="Times New Roman" w:cs="Times New Roman"/>
          <w:color w:val="000000"/>
        </w:rPr>
      </w:pPr>
      <w:r w:rsidRPr="00E05B24">
        <w:rPr>
          <w:rFonts w:ascii="Times New Roman" w:eastAsia="Times New Roman" w:hAnsi="Times New Roman" w:cs="Times New Roman"/>
          <w:color w:val="000000"/>
        </w:rPr>
        <w:t xml:space="preserve">Ввод в эксплуатацию всех объектов планируется в 2016 году. Общий объем инвестиций за период 2013-2018 гг. предполагается на уровне 2,3 </w:t>
      </w:r>
      <w:proofErr w:type="spellStart"/>
      <w:r w:rsidRPr="00E05B24">
        <w:rPr>
          <w:rFonts w:ascii="Times New Roman" w:eastAsia="Times New Roman" w:hAnsi="Times New Roman" w:cs="Times New Roman"/>
          <w:color w:val="000000"/>
        </w:rPr>
        <w:t>млрд</w:t>
      </w:r>
      <w:proofErr w:type="gramStart"/>
      <w:r w:rsidRPr="00E05B24">
        <w:rPr>
          <w:rFonts w:ascii="Times New Roman" w:eastAsia="Times New Roman" w:hAnsi="Times New Roman" w:cs="Times New Roman"/>
          <w:color w:val="000000"/>
        </w:rPr>
        <w:t>.р</w:t>
      </w:r>
      <w:proofErr w:type="gramEnd"/>
      <w:r w:rsidRPr="00E05B24">
        <w:rPr>
          <w:rFonts w:ascii="Times New Roman" w:eastAsia="Times New Roman" w:hAnsi="Times New Roman" w:cs="Times New Roman"/>
          <w:color w:val="000000"/>
        </w:rPr>
        <w:t>ублей</w:t>
      </w:r>
      <w:proofErr w:type="spellEnd"/>
      <w:r w:rsidRPr="00E05B24">
        <w:rPr>
          <w:rFonts w:ascii="Times New Roman" w:eastAsia="Times New Roman" w:hAnsi="Times New Roman" w:cs="Times New Roman"/>
          <w:color w:val="000000"/>
        </w:rPr>
        <w:t xml:space="preserve">. Реализация проекта начата в 2010г. (платежное поручение № 53 от 28.01.2010 г. на сумму 922000 руб. в пользу </w:t>
      </w:r>
      <w:proofErr w:type="spellStart"/>
      <w:r w:rsidRPr="00E05B24">
        <w:rPr>
          <w:rFonts w:ascii="Times New Roman" w:eastAsia="Times New Roman" w:hAnsi="Times New Roman" w:cs="Times New Roman"/>
          <w:color w:val="000000"/>
        </w:rPr>
        <w:t>Гиредмет</w:t>
      </w:r>
      <w:proofErr w:type="spellEnd"/>
      <w:r w:rsidRPr="00E05B24">
        <w:rPr>
          <w:rFonts w:ascii="Times New Roman" w:eastAsia="Times New Roman" w:hAnsi="Times New Roman" w:cs="Times New Roman"/>
          <w:color w:val="000000"/>
        </w:rPr>
        <w:t xml:space="preserve"> за разработку проектной документации).</w:t>
      </w:r>
      <w:r>
        <w:rPr>
          <w:rFonts w:ascii="Times New Roman" w:eastAsia="Times New Roman" w:hAnsi="Times New Roman" w:cs="Times New Roman"/>
          <w:color w:val="000000"/>
        </w:rPr>
        <w:t xml:space="preserve">  </w:t>
      </w:r>
      <w:r w:rsidRPr="00E05B24">
        <w:rPr>
          <w:rFonts w:ascii="Times New Roman" w:eastAsia="Times New Roman" w:hAnsi="Times New Roman" w:cs="Times New Roman"/>
          <w:color w:val="000000"/>
        </w:rPr>
        <w:t xml:space="preserve">Предполагаемый срок реализации проекта – 23 года. Выход на проектную мощность предполагается в январе 2016г. Срок окупаемости проекта составляет 9,2 года.   Период окупаемости инвестиций – 7,5 лет. Дисконтированный срок окупаемости проекта 11 лет.  Внутренняя норма доходности – 19,24 %. Индекс доходности – 1,2. </w:t>
      </w:r>
    </w:p>
    <w:p w:rsidR="002721AE" w:rsidRPr="00DB64E7" w:rsidRDefault="002721AE" w:rsidP="00DB64E7">
      <w:pPr>
        <w:pStyle w:val="a3"/>
        <w:widowControl w:val="0"/>
        <w:spacing w:after="0" w:line="240" w:lineRule="auto"/>
        <w:ind w:left="0" w:firstLine="709"/>
        <w:jc w:val="both"/>
        <w:rPr>
          <w:rFonts w:ascii="Times New Roman" w:eastAsia="Times New Roman" w:hAnsi="Times New Roman" w:cs="Times New Roman"/>
          <w:color w:val="000000"/>
        </w:rPr>
      </w:pPr>
      <w:r w:rsidRPr="00DB64E7">
        <w:rPr>
          <w:rFonts w:ascii="Times New Roman" w:eastAsia="Times New Roman" w:hAnsi="Times New Roman" w:cs="Times New Roman"/>
          <w:color w:val="000000"/>
        </w:rPr>
        <w:t xml:space="preserve">Финансирование предполагается вести за счет заимствованных средств, в </w:t>
      </w:r>
      <w:proofErr w:type="spellStart"/>
      <w:r w:rsidRPr="00DB64E7">
        <w:rPr>
          <w:rFonts w:ascii="Times New Roman" w:eastAsia="Times New Roman" w:hAnsi="Times New Roman" w:cs="Times New Roman"/>
          <w:color w:val="000000"/>
        </w:rPr>
        <w:t>т.ч</w:t>
      </w:r>
      <w:proofErr w:type="spellEnd"/>
      <w:r w:rsidRPr="00DB64E7">
        <w:rPr>
          <w:rFonts w:ascii="Times New Roman" w:eastAsia="Times New Roman" w:hAnsi="Times New Roman" w:cs="Times New Roman"/>
          <w:color w:val="000000"/>
        </w:rPr>
        <w:t>. с участием Евро-Азиатского банка реконструкции и развития. Предполагаемый размер кредитной линии – 72 611 тыс. долларов США (2 178 338 тыс. </w:t>
      </w:r>
      <w:proofErr w:type="spellStart"/>
      <w:r w:rsidRPr="00DB64E7">
        <w:rPr>
          <w:rFonts w:ascii="Times New Roman" w:eastAsia="Times New Roman" w:hAnsi="Times New Roman" w:cs="Times New Roman"/>
          <w:color w:val="000000"/>
        </w:rPr>
        <w:t>руб</w:t>
      </w:r>
      <w:proofErr w:type="spellEnd"/>
      <w:r w:rsidRPr="00DB64E7">
        <w:rPr>
          <w:rFonts w:ascii="Times New Roman" w:eastAsia="Times New Roman" w:hAnsi="Times New Roman" w:cs="Times New Roman"/>
          <w:color w:val="000000"/>
        </w:rPr>
        <w:t>). Период использования кредита – с апреля 2013 года по декабрь 2015 года;</w:t>
      </w:r>
    </w:p>
    <w:p w:rsidR="002721AE" w:rsidRPr="00DB64E7" w:rsidRDefault="002721AE" w:rsidP="00DB64E7">
      <w:pPr>
        <w:pStyle w:val="a3"/>
        <w:widowControl w:val="0"/>
        <w:spacing w:after="0" w:line="240" w:lineRule="auto"/>
        <w:ind w:left="0" w:firstLine="709"/>
        <w:jc w:val="center"/>
        <w:rPr>
          <w:rFonts w:ascii="Times New Roman" w:eastAsia="Times New Roman" w:hAnsi="Times New Roman" w:cs="Times New Roman"/>
          <w:b/>
          <w:color w:val="000000"/>
        </w:rPr>
      </w:pPr>
      <w:r w:rsidRPr="00DB64E7">
        <w:rPr>
          <w:rFonts w:ascii="Times New Roman" w:eastAsia="Times New Roman" w:hAnsi="Times New Roman" w:cs="Times New Roman"/>
          <w:b/>
          <w:color w:val="000000"/>
        </w:rPr>
        <w:t xml:space="preserve">Таблица 3. Объем инвестиций ООО </w:t>
      </w:r>
      <w:r w:rsidR="00FD6C21">
        <w:rPr>
          <w:rFonts w:ascii="Times New Roman" w:eastAsia="Times New Roman" w:hAnsi="Times New Roman" w:cs="Times New Roman"/>
          <w:b/>
          <w:color w:val="000000"/>
        </w:rPr>
        <w:t>«</w:t>
      </w:r>
      <w:r w:rsidRPr="00DB64E7">
        <w:rPr>
          <w:rFonts w:ascii="Times New Roman" w:eastAsia="Times New Roman" w:hAnsi="Times New Roman" w:cs="Times New Roman"/>
          <w:b/>
          <w:color w:val="000000"/>
        </w:rPr>
        <w:t>Правоурмийское</w:t>
      </w:r>
      <w:r w:rsidR="00FD6C21">
        <w:rPr>
          <w:rFonts w:ascii="Times New Roman" w:eastAsia="Times New Roman" w:hAnsi="Times New Roman" w:cs="Times New Roman"/>
          <w:b/>
          <w:color w:val="000000"/>
        </w:rPr>
        <w:t>»</w:t>
      </w:r>
    </w:p>
    <w:p w:rsidR="002721AE" w:rsidRPr="00DB64E7" w:rsidRDefault="002721AE" w:rsidP="002721AE">
      <w:pPr>
        <w:pStyle w:val="a5"/>
        <w:widowControl w:val="0"/>
        <w:spacing w:after="0"/>
        <w:ind w:left="-284"/>
        <w:jc w:val="both"/>
        <w:rPr>
          <w:sz w:val="22"/>
          <w:szCs w:val="22"/>
        </w:rPr>
      </w:pPr>
    </w:p>
    <w:tbl>
      <w:tblPr>
        <w:tblW w:w="9994" w:type="dxa"/>
        <w:jc w:val="center"/>
        <w:tblInd w:w="-318" w:type="dxa"/>
        <w:tblLook w:val="04A0" w:firstRow="1" w:lastRow="0" w:firstColumn="1" w:lastColumn="0" w:noHBand="0" w:noVBand="1"/>
      </w:tblPr>
      <w:tblGrid>
        <w:gridCol w:w="3261"/>
        <w:gridCol w:w="1046"/>
        <w:gridCol w:w="960"/>
        <w:gridCol w:w="997"/>
        <w:gridCol w:w="960"/>
        <w:gridCol w:w="960"/>
        <w:gridCol w:w="960"/>
        <w:gridCol w:w="850"/>
      </w:tblGrid>
      <w:tr w:rsidR="00710C74" w:rsidRPr="00DB64E7" w:rsidTr="00710C74">
        <w:trPr>
          <w:trHeight w:val="600"/>
          <w:jc w:val="center"/>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0C74" w:rsidRPr="00DB64E7" w:rsidRDefault="00710C74" w:rsidP="00AA3676">
            <w:pPr>
              <w:spacing w:after="0" w:line="240" w:lineRule="auto"/>
              <w:jc w:val="center"/>
              <w:rPr>
                <w:rFonts w:ascii="Times New Roman" w:eastAsia="Times New Roman" w:hAnsi="Times New Roman" w:cs="Times New Roman"/>
                <w:b/>
                <w:bCs/>
                <w:color w:val="000000"/>
              </w:rPr>
            </w:pPr>
            <w:r w:rsidRPr="00DB64E7">
              <w:rPr>
                <w:rFonts w:ascii="Times New Roman" w:eastAsia="Times New Roman" w:hAnsi="Times New Roman" w:cs="Times New Roman"/>
                <w:b/>
                <w:bCs/>
                <w:color w:val="000000"/>
              </w:rPr>
              <w:t>Наименование</w:t>
            </w:r>
          </w:p>
        </w:tc>
        <w:tc>
          <w:tcPr>
            <w:tcW w:w="1046" w:type="dxa"/>
            <w:tcBorders>
              <w:top w:val="single" w:sz="4" w:space="0" w:color="auto"/>
              <w:left w:val="nil"/>
              <w:bottom w:val="single" w:sz="4" w:space="0" w:color="auto"/>
              <w:right w:val="single" w:sz="4" w:space="0" w:color="auto"/>
            </w:tcBorders>
            <w:shd w:val="clear" w:color="auto" w:fill="auto"/>
            <w:noWrap/>
            <w:vAlign w:val="center"/>
            <w:hideMark/>
          </w:tcPr>
          <w:p w:rsidR="00710C74" w:rsidRPr="00DB64E7" w:rsidRDefault="00710C74" w:rsidP="00AA3676">
            <w:pPr>
              <w:spacing w:after="0" w:line="240" w:lineRule="auto"/>
              <w:jc w:val="center"/>
              <w:rPr>
                <w:rFonts w:ascii="Times New Roman" w:eastAsia="Times New Roman" w:hAnsi="Times New Roman" w:cs="Times New Roman"/>
                <w:b/>
                <w:bCs/>
                <w:color w:val="000000"/>
              </w:rPr>
            </w:pPr>
            <w:proofErr w:type="spellStart"/>
            <w:r w:rsidRPr="00DB64E7">
              <w:rPr>
                <w:rFonts w:ascii="Times New Roman" w:eastAsia="Times New Roman" w:hAnsi="Times New Roman" w:cs="Times New Roman"/>
                <w:b/>
                <w:bCs/>
                <w:color w:val="000000"/>
              </w:rPr>
              <w:t>Ед</w:t>
            </w:r>
            <w:proofErr w:type="gramStart"/>
            <w:r w:rsidRPr="00DB64E7">
              <w:rPr>
                <w:rFonts w:ascii="Times New Roman" w:eastAsia="Times New Roman" w:hAnsi="Times New Roman" w:cs="Times New Roman"/>
                <w:b/>
                <w:bCs/>
                <w:color w:val="000000"/>
              </w:rPr>
              <w:t>.и</w:t>
            </w:r>
            <w:proofErr w:type="gramEnd"/>
            <w:r w:rsidRPr="00DB64E7">
              <w:rPr>
                <w:rFonts w:ascii="Times New Roman" w:eastAsia="Times New Roman" w:hAnsi="Times New Roman" w:cs="Times New Roman"/>
                <w:b/>
                <w:bCs/>
                <w:color w:val="000000"/>
              </w:rPr>
              <w:t>зм</w:t>
            </w:r>
            <w:proofErr w:type="spellEnd"/>
            <w:r w:rsidRPr="00DB64E7">
              <w:rPr>
                <w:rFonts w:ascii="Times New Roman" w:eastAsia="Times New Roman" w:hAnsi="Times New Roman" w:cs="Times New Roman"/>
                <w:b/>
                <w:bCs/>
                <w:color w:val="000000"/>
              </w:rPr>
              <w:t>.</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710C74" w:rsidRPr="00DB64E7" w:rsidRDefault="00710C74" w:rsidP="00AA3676">
            <w:pPr>
              <w:spacing w:after="0" w:line="240" w:lineRule="auto"/>
              <w:jc w:val="center"/>
              <w:rPr>
                <w:rFonts w:ascii="Times New Roman" w:eastAsia="Times New Roman" w:hAnsi="Times New Roman" w:cs="Times New Roman"/>
                <w:b/>
                <w:bCs/>
                <w:color w:val="000000"/>
              </w:rPr>
            </w:pPr>
            <w:bookmarkStart w:id="10" w:name="_GoBack"/>
            <w:bookmarkEnd w:id="10"/>
            <w:r w:rsidRPr="00DB64E7">
              <w:rPr>
                <w:rFonts w:ascii="Times New Roman" w:eastAsia="Times New Roman" w:hAnsi="Times New Roman" w:cs="Times New Roman"/>
                <w:b/>
                <w:bCs/>
                <w:color w:val="000000"/>
              </w:rPr>
              <w:t>2013 г.</w:t>
            </w:r>
          </w:p>
        </w:tc>
        <w:tc>
          <w:tcPr>
            <w:tcW w:w="997" w:type="dxa"/>
            <w:tcBorders>
              <w:top w:val="single" w:sz="4" w:space="0" w:color="auto"/>
              <w:left w:val="nil"/>
              <w:bottom w:val="single" w:sz="4" w:space="0" w:color="auto"/>
              <w:right w:val="single" w:sz="4" w:space="0" w:color="auto"/>
            </w:tcBorders>
            <w:shd w:val="clear" w:color="auto" w:fill="auto"/>
            <w:noWrap/>
            <w:vAlign w:val="center"/>
            <w:hideMark/>
          </w:tcPr>
          <w:p w:rsidR="00710C74" w:rsidRPr="00DB64E7" w:rsidRDefault="00710C74" w:rsidP="00AA3676">
            <w:pPr>
              <w:spacing w:after="0" w:line="240" w:lineRule="auto"/>
              <w:jc w:val="center"/>
              <w:rPr>
                <w:rFonts w:ascii="Times New Roman" w:eastAsia="Times New Roman" w:hAnsi="Times New Roman" w:cs="Times New Roman"/>
                <w:b/>
                <w:bCs/>
                <w:color w:val="000000"/>
              </w:rPr>
            </w:pPr>
            <w:r w:rsidRPr="00DB64E7">
              <w:rPr>
                <w:rFonts w:ascii="Times New Roman" w:eastAsia="Times New Roman" w:hAnsi="Times New Roman" w:cs="Times New Roman"/>
                <w:b/>
                <w:bCs/>
                <w:color w:val="000000"/>
              </w:rPr>
              <w:t>2014 г.</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710C74" w:rsidRPr="00DB64E7" w:rsidRDefault="00710C74" w:rsidP="00AA3676">
            <w:pPr>
              <w:spacing w:after="0" w:line="240" w:lineRule="auto"/>
              <w:jc w:val="center"/>
              <w:rPr>
                <w:rFonts w:ascii="Times New Roman" w:eastAsia="Times New Roman" w:hAnsi="Times New Roman" w:cs="Times New Roman"/>
                <w:b/>
                <w:bCs/>
                <w:color w:val="000000"/>
              </w:rPr>
            </w:pPr>
            <w:r w:rsidRPr="00DB64E7">
              <w:rPr>
                <w:rFonts w:ascii="Times New Roman" w:eastAsia="Times New Roman" w:hAnsi="Times New Roman" w:cs="Times New Roman"/>
                <w:b/>
                <w:bCs/>
                <w:color w:val="000000"/>
              </w:rPr>
              <w:t>2015 г.</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710C74" w:rsidRPr="00DB64E7" w:rsidRDefault="00710C74" w:rsidP="00AA3676">
            <w:pPr>
              <w:spacing w:after="0" w:line="240" w:lineRule="auto"/>
              <w:jc w:val="center"/>
              <w:rPr>
                <w:rFonts w:ascii="Times New Roman" w:eastAsia="Times New Roman" w:hAnsi="Times New Roman" w:cs="Times New Roman"/>
                <w:b/>
                <w:bCs/>
                <w:color w:val="000000"/>
              </w:rPr>
            </w:pPr>
            <w:r w:rsidRPr="00DB64E7">
              <w:rPr>
                <w:rFonts w:ascii="Times New Roman" w:eastAsia="Times New Roman" w:hAnsi="Times New Roman" w:cs="Times New Roman"/>
                <w:b/>
                <w:bCs/>
                <w:color w:val="000000"/>
              </w:rPr>
              <w:t>2016 г.</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710C74" w:rsidRPr="00DB64E7" w:rsidRDefault="00710C74" w:rsidP="00AA3676">
            <w:pPr>
              <w:spacing w:after="0" w:line="240" w:lineRule="auto"/>
              <w:jc w:val="center"/>
              <w:rPr>
                <w:rFonts w:ascii="Times New Roman" w:eastAsia="Times New Roman" w:hAnsi="Times New Roman" w:cs="Times New Roman"/>
                <w:b/>
                <w:bCs/>
                <w:color w:val="000000"/>
              </w:rPr>
            </w:pPr>
            <w:r w:rsidRPr="00DB64E7">
              <w:rPr>
                <w:rFonts w:ascii="Times New Roman" w:eastAsia="Times New Roman" w:hAnsi="Times New Roman" w:cs="Times New Roman"/>
                <w:b/>
                <w:bCs/>
                <w:color w:val="000000"/>
              </w:rPr>
              <w:t>2017 г.</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710C74" w:rsidRPr="00DB64E7" w:rsidRDefault="00710C74" w:rsidP="00AA3676">
            <w:pPr>
              <w:spacing w:after="0" w:line="240" w:lineRule="auto"/>
              <w:jc w:val="center"/>
              <w:rPr>
                <w:rFonts w:ascii="Times New Roman" w:eastAsia="Times New Roman" w:hAnsi="Times New Roman" w:cs="Times New Roman"/>
                <w:b/>
                <w:bCs/>
                <w:color w:val="000000"/>
              </w:rPr>
            </w:pPr>
            <w:r w:rsidRPr="00DB64E7">
              <w:rPr>
                <w:rFonts w:ascii="Times New Roman" w:eastAsia="Times New Roman" w:hAnsi="Times New Roman" w:cs="Times New Roman"/>
                <w:b/>
                <w:bCs/>
                <w:color w:val="000000"/>
              </w:rPr>
              <w:t>2018 г.</w:t>
            </w:r>
          </w:p>
        </w:tc>
      </w:tr>
      <w:tr w:rsidR="00710C74" w:rsidRPr="00DB64E7" w:rsidTr="00710C74">
        <w:trPr>
          <w:trHeight w:val="300"/>
          <w:jc w:val="center"/>
        </w:trPr>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ind w:hanging="533"/>
              <w:jc w:val="right"/>
              <w:rPr>
                <w:rFonts w:ascii="Times New Roman" w:eastAsia="Times New Roman" w:hAnsi="Times New Roman" w:cs="Times New Roman"/>
                <w:color w:val="000000"/>
              </w:rPr>
            </w:pPr>
            <w:r w:rsidRPr="00DB64E7">
              <w:rPr>
                <w:rFonts w:ascii="Times New Roman" w:eastAsia="Times New Roman" w:hAnsi="Times New Roman" w:cs="Times New Roman"/>
                <w:color w:val="000000"/>
              </w:rPr>
              <w:t xml:space="preserve">Техническое перевооружение </w:t>
            </w:r>
          </w:p>
        </w:tc>
        <w:tc>
          <w:tcPr>
            <w:tcW w:w="1046"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jc w:val="center"/>
              <w:rPr>
                <w:rFonts w:ascii="Times New Roman" w:eastAsia="Times New Roman" w:hAnsi="Times New Roman" w:cs="Times New Roman"/>
                <w:color w:val="000000"/>
              </w:rPr>
            </w:pPr>
            <w:proofErr w:type="spellStart"/>
            <w:r w:rsidRPr="00DB64E7">
              <w:rPr>
                <w:rFonts w:ascii="Times New Roman" w:eastAsia="Times New Roman" w:hAnsi="Times New Roman" w:cs="Times New Roman"/>
                <w:color w:val="000000"/>
              </w:rPr>
              <w:t>тыс</w:t>
            </w:r>
            <w:proofErr w:type="gramStart"/>
            <w:r w:rsidRPr="00DB64E7">
              <w:rPr>
                <w:rFonts w:ascii="Times New Roman" w:eastAsia="Times New Roman" w:hAnsi="Times New Roman" w:cs="Times New Roman"/>
                <w:color w:val="000000"/>
              </w:rPr>
              <w:t>.р</w:t>
            </w:r>
            <w:proofErr w:type="gramEnd"/>
            <w:r w:rsidRPr="00DB64E7">
              <w:rPr>
                <w:rFonts w:ascii="Times New Roman" w:eastAsia="Times New Roman" w:hAnsi="Times New Roman" w:cs="Times New Roman"/>
                <w:color w:val="000000"/>
              </w:rPr>
              <w:t>уб</w:t>
            </w:r>
            <w:proofErr w:type="spellEnd"/>
            <w:r w:rsidRPr="00DB64E7">
              <w:rPr>
                <w:rFonts w:ascii="Times New Roman" w:eastAsia="Times New Roman" w:hAnsi="Times New Roman" w:cs="Times New Roman"/>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jc w:val="right"/>
              <w:rPr>
                <w:rFonts w:ascii="Times New Roman" w:eastAsia="Times New Roman" w:hAnsi="Times New Roman" w:cs="Times New Roman"/>
                <w:color w:val="000000"/>
              </w:rPr>
            </w:pPr>
            <w:r w:rsidRPr="00DB64E7">
              <w:rPr>
                <w:rFonts w:ascii="Times New Roman" w:eastAsia="Times New Roman" w:hAnsi="Times New Roman" w:cs="Times New Roman"/>
                <w:color w:val="000000"/>
              </w:rPr>
              <w:t>14120</w:t>
            </w:r>
          </w:p>
        </w:tc>
        <w:tc>
          <w:tcPr>
            <w:tcW w:w="997"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jc w:val="right"/>
              <w:rPr>
                <w:rFonts w:ascii="Times New Roman" w:eastAsia="Times New Roman" w:hAnsi="Times New Roman" w:cs="Times New Roman"/>
                <w:color w:val="000000"/>
              </w:rPr>
            </w:pPr>
            <w:r w:rsidRPr="00DB64E7">
              <w:rPr>
                <w:rFonts w:ascii="Times New Roman" w:eastAsia="Times New Roman" w:hAnsi="Times New Roman" w:cs="Times New Roman"/>
                <w:color w:val="000000"/>
              </w:rPr>
              <w:t>425071</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jc w:val="right"/>
              <w:rPr>
                <w:rFonts w:ascii="Times New Roman" w:eastAsia="Times New Roman" w:hAnsi="Times New Roman" w:cs="Times New Roman"/>
                <w:color w:val="000000"/>
              </w:rPr>
            </w:pPr>
            <w:r w:rsidRPr="00DB64E7">
              <w:rPr>
                <w:rFonts w:ascii="Times New Roman" w:eastAsia="Times New Roman" w:hAnsi="Times New Roman" w:cs="Times New Roman"/>
                <w:color w:val="000000"/>
              </w:rPr>
              <w:t>380655</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rPr>
                <w:rFonts w:ascii="Times New Roman" w:eastAsia="Times New Roman" w:hAnsi="Times New Roman" w:cs="Times New Roman"/>
                <w:color w:val="000000"/>
              </w:rPr>
            </w:pPr>
            <w:r w:rsidRPr="00DB64E7">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rPr>
                <w:rFonts w:ascii="Times New Roman" w:eastAsia="Times New Roman" w:hAnsi="Times New Roman" w:cs="Times New Roman"/>
                <w:color w:val="000000"/>
              </w:rPr>
            </w:pPr>
            <w:r w:rsidRPr="00DB64E7">
              <w:rPr>
                <w:rFonts w:ascii="Times New Roman" w:eastAsia="Times New Roman" w:hAnsi="Times New Roman" w:cs="Times New Roman"/>
                <w:color w:val="000000"/>
              </w:rPr>
              <w:t> </w:t>
            </w:r>
          </w:p>
        </w:tc>
        <w:tc>
          <w:tcPr>
            <w:tcW w:w="850"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rPr>
                <w:rFonts w:ascii="Times New Roman" w:eastAsia="Times New Roman" w:hAnsi="Times New Roman" w:cs="Times New Roman"/>
                <w:color w:val="000000"/>
              </w:rPr>
            </w:pPr>
            <w:r w:rsidRPr="00DB64E7">
              <w:rPr>
                <w:rFonts w:ascii="Times New Roman" w:eastAsia="Times New Roman" w:hAnsi="Times New Roman" w:cs="Times New Roman"/>
                <w:color w:val="000000"/>
              </w:rPr>
              <w:t> </w:t>
            </w:r>
          </w:p>
        </w:tc>
      </w:tr>
      <w:tr w:rsidR="00710C74" w:rsidRPr="00DB64E7" w:rsidTr="00710C74">
        <w:trPr>
          <w:trHeight w:val="300"/>
          <w:jc w:val="center"/>
        </w:trPr>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jc w:val="right"/>
              <w:rPr>
                <w:rFonts w:ascii="Times New Roman" w:eastAsia="Times New Roman" w:hAnsi="Times New Roman" w:cs="Times New Roman"/>
                <w:color w:val="000000"/>
              </w:rPr>
            </w:pPr>
            <w:r w:rsidRPr="00DB64E7">
              <w:rPr>
                <w:rFonts w:ascii="Times New Roman" w:eastAsia="Times New Roman" w:hAnsi="Times New Roman" w:cs="Times New Roman"/>
                <w:color w:val="000000"/>
              </w:rPr>
              <w:t>Проектные работы</w:t>
            </w:r>
          </w:p>
        </w:tc>
        <w:tc>
          <w:tcPr>
            <w:tcW w:w="1046"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jc w:val="center"/>
              <w:rPr>
                <w:rFonts w:ascii="Times New Roman" w:eastAsia="Times New Roman" w:hAnsi="Times New Roman" w:cs="Times New Roman"/>
                <w:color w:val="000000"/>
              </w:rPr>
            </w:pPr>
            <w:proofErr w:type="spellStart"/>
            <w:r w:rsidRPr="00DB64E7">
              <w:rPr>
                <w:rFonts w:ascii="Times New Roman" w:eastAsia="Times New Roman" w:hAnsi="Times New Roman" w:cs="Times New Roman"/>
                <w:color w:val="000000"/>
              </w:rPr>
              <w:t>тыс</w:t>
            </w:r>
            <w:proofErr w:type="gramStart"/>
            <w:r w:rsidRPr="00DB64E7">
              <w:rPr>
                <w:rFonts w:ascii="Times New Roman" w:eastAsia="Times New Roman" w:hAnsi="Times New Roman" w:cs="Times New Roman"/>
                <w:color w:val="000000"/>
              </w:rPr>
              <w:t>.р</w:t>
            </w:r>
            <w:proofErr w:type="gramEnd"/>
            <w:r w:rsidRPr="00DB64E7">
              <w:rPr>
                <w:rFonts w:ascii="Times New Roman" w:eastAsia="Times New Roman" w:hAnsi="Times New Roman" w:cs="Times New Roman"/>
                <w:color w:val="000000"/>
              </w:rPr>
              <w:t>уб</w:t>
            </w:r>
            <w:proofErr w:type="spellEnd"/>
            <w:r w:rsidRPr="00DB64E7">
              <w:rPr>
                <w:rFonts w:ascii="Times New Roman" w:eastAsia="Times New Roman" w:hAnsi="Times New Roman" w:cs="Times New Roman"/>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jc w:val="right"/>
              <w:rPr>
                <w:rFonts w:ascii="Times New Roman" w:eastAsia="Times New Roman" w:hAnsi="Times New Roman" w:cs="Times New Roman"/>
                <w:color w:val="000000"/>
              </w:rPr>
            </w:pPr>
            <w:r w:rsidRPr="00DB64E7">
              <w:rPr>
                <w:rFonts w:ascii="Times New Roman" w:eastAsia="Times New Roman" w:hAnsi="Times New Roman" w:cs="Times New Roman"/>
                <w:color w:val="000000"/>
              </w:rPr>
              <w:t>13787</w:t>
            </w:r>
          </w:p>
        </w:tc>
        <w:tc>
          <w:tcPr>
            <w:tcW w:w="997"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jc w:val="right"/>
              <w:rPr>
                <w:rFonts w:ascii="Times New Roman" w:eastAsia="Times New Roman" w:hAnsi="Times New Roman" w:cs="Times New Roman"/>
                <w:color w:val="000000"/>
              </w:rPr>
            </w:pPr>
            <w:r w:rsidRPr="00DB64E7">
              <w:rPr>
                <w:rFonts w:ascii="Times New Roman" w:eastAsia="Times New Roman" w:hAnsi="Times New Roman" w:cs="Times New Roman"/>
                <w:color w:val="000000"/>
              </w:rPr>
              <w:t>100000</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jc w:val="right"/>
              <w:rPr>
                <w:rFonts w:ascii="Times New Roman" w:eastAsia="Times New Roman" w:hAnsi="Times New Roman" w:cs="Times New Roman"/>
                <w:color w:val="000000"/>
              </w:rPr>
            </w:pPr>
            <w:r w:rsidRPr="00DB64E7">
              <w:rPr>
                <w:rFonts w:ascii="Times New Roman" w:eastAsia="Times New Roman" w:hAnsi="Times New Roman" w:cs="Times New Roman"/>
                <w:color w:val="000000"/>
              </w:rPr>
              <w:t>50000</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rPr>
                <w:rFonts w:ascii="Times New Roman" w:eastAsia="Times New Roman" w:hAnsi="Times New Roman" w:cs="Times New Roman"/>
                <w:color w:val="000000"/>
              </w:rPr>
            </w:pPr>
            <w:r w:rsidRPr="00DB64E7">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rPr>
                <w:rFonts w:ascii="Times New Roman" w:eastAsia="Times New Roman" w:hAnsi="Times New Roman" w:cs="Times New Roman"/>
                <w:color w:val="000000"/>
              </w:rPr>
            </w:pPr>
            <w:r w:rsidRPr="00DB64E7">
              <w:rPr>
                <w:rFonts w:ascii="Times New Roman" w:eastAsia="Times New Roman" w:hAnsi="Times New Roman" w:cs="Times New Roman"/>
                <w:color w:val="000000"/>
              </w:rPr>
              <w:t> </w:t>
            </w:r>
          </w:p>
        </w:tc>
        <w:tc>
          <w:tcPr>
            <w:tcW w:w="850"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rPr>
                <w:rFonts w:ascii="Times New Roman" w:eastAsia="Times New Roman" w:hAnsi="Times New Roman" w:cs="Times New Roman"/>
                <w:color w:val="000000"/>
              </w:rPr>
            </w:pPr>
            <w:r w:rsidRPr="00DB64E7">
              <w:rPr>
                <w:rFonts w:ascii="Times New Roman" w:eastAsia="Times New Roman" w:hAnsi="Times New Roman" w:cs="Times New Roman"/>
                <w:color w:val="000000"/>
              </w:rPr>
              <w:t> </w:t>
            </w:r>
          </w:p>
        </w:tc>
      </w:tr>
      <w:tr w:rsidR="00710C74" w:rsidRPr="00DB64E7" w:rsidTr="00710C74">
        <w:trPr>
          <w:trHeight w:val="300"/>
          <w:jc w:val="center"/>
        </w:trPr>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jc w:val="right"/>
              <w:rPr>
                <w:rFonts w:ascii="Times New Roman" w:eastAsia="Times New Roman" w:hAnsi="Times New Roman" w:cs="Times New Roman"/>
                <w:color w:val="000000"/>
              </w:rPr>
            </w:pPr>
            <w:r w:rsidRPr="00DB64E7">
              <w:rPr>
                <w:rFonts w:ascii="Times New Roman" w:eastAsia="Times New Roman" w:hAnsi="Times New Roman" w:cs="Times New Roman"/>
                <w:color w:val="000000"/>
              </w:rPr>
              <w:t>СМР</w:t>
            </w:r>
          </w:p>
        </w:tc>
        <w:tc>
          <w:tcPr>
            <w:tcW w:w="1046"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jc w:val="center"/>
              <w:rPr>
                <w:rFonts w:ascii="Times New Roman" w:eastAsia="Times New Roman" w:hAnsi="Times New Roman" w:cs="Times New Roman"/>
                <w:color w:val="000000"/>
              </w:rPr>
            </w:pPr>
            <w:proofErr w:type="spellStart"/>
            <w:r w:rsidRPr="00DB64E7">
              <w:rPr>
                <w:rFonts w:ascii="Times New Roman" w:eastAsia="Times New Roman" w:hAnsi="Times New Roman" w:cs="Times New Roman"/>
                <w:color w:val="000000"/>
              </w:rPr>
              <w:t>тыс</w:t>
            </w:r>
            <w:proofErr w:type="gramStart"/>
            <w:r w:rsidRPr="00DB64E7">
              <w:rPr>
                <w:rFonts w:ascii="Times New Roman" w:eastAsia="Times New Roman" w:hAnsi="Times New Roman" w:cs="Times New Roman"/>
                <w:color w:val="000000"/>
              </w:rPr>
              <w:t>.р</w:t>
            </w:r>
            <w:proofErr w:type="gramEnd"/>
            <w:r w:rsidRPr="00DB64E7">
              <w:rPr>
                <w:rFonts w:ascii="Times New Roman" w:eastAsia="Times New Roman" w:hAnsi="Times New Roman" w:cs="Times New Roman"/>
                <w:color w:val="000000"/>
              </w:rPr>
              <w:t>уб</w:t>
            </w:r>
            <w:proofErr w:type="spellEnd"/>
            <w:r w:rsidRPr="00DB64E7">
              <w:rPr>
                <w:rFonts w:ascii="Times New Roman" w:eastAsia="Times New Roman" w:hAnsi="Times New Roman" w:cs="Times New Roman"/>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jc w:val="right"/>
              <w:rPr>
                <w:rFonts w:ascii="Times New Roman" w:eastAsia="Times New Roman" w:hAnsi="Times New Roman" w:cs="Times New Roman"/>
                <w:color w:val="000000"/>
              </w:rPr>
            </w:pPr>
            <w:r w:rsidRPr="00DB64E7">
              <w:rPr>
                <w:rFonts w:ascii="Times New Roman" w:eastAsia="Times New Roman" w:hAnsi="Times New Roman" w:cs="Times New Roman"/>
                <w:color w:val="000000"/>
              </w:rPr>
              <w:t>3250</w:t>
            </w:r>
          </w:p>
        </w:tc>
        <w:tc>
          <w:tcPr>
            <w:tcW w:w="997"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jc w:val="right"/>
              <w:rPr>
                <w:rFonts w:ascii="Times New Roman" w:eastAsia="Times New Roman" w:hAnsi="Times New Roman" w:cs="Times New Roman"/>
                <w:color w:val="000000"/>
              </w:rPr>
            </w:pPr>
            <w:r w:rsidRPr="00DB64E7">
              <w:rPr>
                <w:rFonts w:ascii="Times New Roman" w:eastAsia="Times New Roman" w:hAnsi="Times New Roman" w:cs="Times New Roman"/>
                <w:color w:val="000000"/>
              </w:rPr>
              <w:t>385245</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jc w:val="right"/>
              <w:rPr>
                <w:rFonts w:ascii="Times New Roman" w:eastAsia="Times New Roman" w:hAnsi="Times New Roman" w:cs="Times New Roman"/>
                <w:color w:val="000000"/>
              </w:rPr>
            </w:pPr>
            <w:r w:rsidRPr="00DB64E7">
              <w:rPr>
                <w:rFonts w:ascii="Times New Roman" w:eastAsia="Times New Roman" w:hAnsi="Times New Roman" w:cs="Times New Roman"/>
                <w:color w:val="000000"/>
              </w:rPr>
              <w:t>405617</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rPr>
                <w:rFonts w:ascii="Times New Roman" w:eastAsia="Times New Roman" w:hAnsi="Times New Roman" w:cs="Times New Roman"/>
                <w:color w:val="000000"/>
              </w:rPr>
            </w:pPr>
            <w:r w:rsidRPr="00DB64E7">
              <w:rPr>
                <w:rFonts w:ascii="Times New Roman" w:eastAsia="Times New Roman" w:hAnsi="Times New Roman" w:cs="Times New Roman"/>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rPr>
                <w:rFonts w:ascii="Times New Roman" w:eastAsia="Times New Roman" w:hAnsi="Times New Roman" w:cs="Times New Roman"/>
                <w:color w:val="000000"/>
              </w:rPr>
            </w:pPr>
            <w:r w:rsidRPr="00DB64E7">
              <w:rPr>
                <w:rFonts w:ascii="Times New Roman" w:eastAsia="Times New Roman" w:hAnsi="Times New Roman" w:cs="Times New Roman"/>
                <w:color w:val="000000"/>
              </w:rPr>
              <w:t> </w:t>
            </w:r>
          </w:p>
        </w:tc>
        <w:tc>
          <w:tcPr>
            <w:tcW w:w="850"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rPr>
                <w:rFonts w:ascii="Times New Roman" w:eastAsia="Times New Roman" w:hAnsi="Times New Roman" w:cs="Times New Roman"/>
                <w:color w:val="000000"/>
              </w:rPr>
            </w:pPr>
            <w:r w:rsidRPr="00DB64E7">
              <w:rPr>
                <w:rFonts w:ascii="Times New Roman" w:eastAsia="Times New Roman" w:hAnsi="Times New Roman" w:cs="Times New Roman"/>
                <w:color w:val="000000"/>
              </w:rPr>
              <w:t> </w:t>
            </w:r>
          </w:p>
        </w:tc>
      </w:tr>
      <w:tr w:rsidR="00710C74" w:rsidRPr="00DB64E7" w:rsidTr="00710C74">
        <w:trPr>
          <w:trHeight w:val="300"/>
          <w:jc w:val="center"/>
        </w:trPr>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jc w:val="right"/>
              <w:rPr>
                <w:rFonts w:ascii="Times New Roman" w:eastAsia="Times New Roman" w:hAnsi="Times New Roman" w:cs="Times New Roman"/>
                <w:color w:val="000000"/>
              </w:rPr>
            </w:pPr>
            <w:r w:rsidRPr="00DB64E7">
              <w:rPr>
                <w:rFonts w:ascii="Times New Roman" w:eastAsia="Times New Roman" w:hAnsi="Times New Roman" w:cs="Times New Roman"/>
                <w:color w:val="000000"/>
              </w:rPr>
              <w:t>Горно-капитальные работы</w:t>
            </w:r>
          </w:p>
        </w:tc>
        <w:tc>
          <w:tcPr>
            <w:tcW w:w="1046"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jc w:val="center"/>
              <w:rPr>
                <w:rFonts w:ascii="Times New Roman" w:eastAsia="Times New Roman" w:hAnsi="Times New Roman" w:cs="Times New Roman"/>
                <w:color w:val="000000"/>
              </w:rPr>
            </w:pPr>
            <w:proofErr w:type="spellStart"/>
            <w:r w:rsidRPr="00DB64E7">
              <w:rPr>
                <w:rFonts w:ascii="Times New Roman" w:eastAsia="Times New Roman" w:hAnsi="Times New Roman" w:cs="Times New Roman"/>
                <w:color w:val="000000"/>
              </w:rPr>
              <w:t>тыс</w:t>
            </w:r>
            <w:proofErr w:type="gramStart"/>
            <w:r w:rsidRPr="00DB64E7">
              <w:rPr>
                <w:rFonts w:ascii="Times New Roman" w:eastAsia="Times New Roman" w:hAnsi="Times New Roman" w:cs="Times New Roman"/>
                <w:color w:val="000000"/>
              </w:rPr>
              <w:t>.р</w:t>
            </w:r>
            <w:proofErr w:type="gramEnd"/>
            <w:r w:rsidRPr="00DB64E7">
              <w:rPr>
                <w:rFonts w:ascii="Times New Roman" w:eastAsia="Times New Roman" w:hAnsi="Times New Roman" w:cs="Times New Roman"/>
                <w:color w:val="000000"/>
              </w:rPr>
              <w:t>уб</w:t>
            </w:r>
            <w:proofErr w:type="spellEnd"/>
            <w:r w:rsidRPr="00DB64E7">
              <w:rPr>
                <w:rFonts w:ascii="Times New Roman" w:eastAsia="Times New Roman" w:hAnsi="Times New Roman" w:cs="Times New Roman"/>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jc w:val="right"/>
              <w:rPr>
                <w:rFonts w:ascii="Times New Roman" w:eastAsia="Times New Roman" w:hAnsi="Times New Roman" w:cs="Times New Roman"/>
                <w:color w:val="000000"/>
              </w:rPr>
            </w:pPr>
            <w:r w:rsidRPr="00DB64E7">
              <w:rPr>
                <w:rFonts w:ascii="Times New Roman" w:eastAsia="Times New Roman" w:hAnsi="Times New Roman" w:cs="Times New Roman"/>
                <w:color w:val="000000"/>
              </w:rPr>
              <w:t>61632</w:t>
            </w:r>
          </w:p>
        </w:tc>
        <w:tc>
          <w:tcPr>
            <w:tcW w:w="997"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jc w:val="right"/>
              <w:rPr>
                <w:rFonts w:ascii="Times New Roman" w:eastAsia="Times New Roman" w:hAnsi="Times New Roman" w:cs="Times New Roman"/>
                <w:color w:val="000000"/>
              </w:rPr>
            </w:pPr>
            <w:r w:rsidRPr="00DB64E7">
              <w:rPr>
                <w:rFonts w:ascii="Times New Roman" w:eastAsia="Times New Roman" w:hAnsi="Times New Roman" w:cs="Times New Roman"/>
                <w:color w:val="000000"/>
              </w:rPr>
              <w:t>147000</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jc w:val="right"/>
              <w:rPr>
                <w:rFonts w:ascii="Times New Roman" w:eastAsia="Times New Roman" w:hAnsi="Times New Roman" w:cs="Times New Roman"/>
                <w:color w:val="000000"/>
              </w:rPr>
            </w:pPr>
            <w:r w:rsidRPr="00DB64E7">
              <w:rPr>
                <w:rFonts w:ascii="Times New Roman" w:eastAsia="Times New Roman" w:hAnsi="Times New Roman" w:cs="Times New Roman"/>
                <w:color w:val="000000"/>
              </w:rPr>
              <w:t>126000</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jc w:val="right"/>
              <w:rPr>
                <w:rFonts w:ascii="Times New Roman" w:eastAsia="Times New Roman" w:hAnsi="Times New Roman" w:cs="Times New Roman"/>
                <w:color w:val="000000"/>
              </w:rPr>
            </w:pPr>
            <w:r w:rsidRPr="00DB64E7">
              <w:rPr>
                <w:rFonts w:ascii="Times New Roman" w:eastAsia="Times New Roman" w:hAnsi="Times New Roman" w:cs="Times New Roman"/>
                <w:color w:val="000000"/>
              </w:rPr>
              <w:t>53165</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jc w:val="right"/>
              <w:rPr>
                <w:rFonts w:ascii="Times New Roman" w:eastAsia="Times New Roman" w:hAnsi="Times New Roman" w:cs="Times New Roman"/>
                <w:color w:val="000000"/>
              </w:rPr>
            </w:pPr>
            <w:r w:rsidRPr="00DB64E7">
              <w:rPr>
                <w:rFonts w:ascii="Times New Roman" w:eastAsia="Times New Roman" w:hAnsi="Times New Roman" w:cs="Times New Roman"/>
                <w:color w:val="000000"/>
              </w:rPr>
              <w:t>61635</w:t>
            </w:r>
          </w:p>
        </w:tc>
        <w:tc>
          <w:tcPr>
            <w:tcW w:w="850"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jc w:val="right"/>
              <w:rPr>
                <w:rFonts w:ascii="Times New Roman" w:eastAsia="Times New Roman" w:hAnsi="Times New Roman" w:cs="Times New Roman"/>
                <w:color w:val="000000"/>
              </w:rPr>
            </w:pPr>
            <w:r w:rsidRPr="00DB64E7">
              <w:rPr>
                <w:rFonts w:ascii="Times New Roman" w:eastAsia="Times New Roman" w:hAnsi="Times New Roman" w:cs="Times New Roman"/>
                <w:color w:val="000000"/>
              </w:rPr>
              <w:t>65289</w:t>
            </w:r>
          </w:p>
        </w:tc>
      </w:tr>
      <w:tr w:rsidR="00710C74" w:rsidRPr="00DB64E7" w:rsidTr="00710C74">
        <w:trPr>
          <w:trHeight w:val="300"/>
          <w:jc w:val="center"/>
        </w:trPr>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710C74" w:rsidRPr="00DB64E7" w:rsidRDefault="00710C74" w:rsidP="00DB64E7">
            <w:pPr>
              <w:spacing w:after="0" w:line="240" w:lineRule="auto"/>
              <w:jc w:val="right"/>
              <w:rPr>
                <w:rFonts w:ascii="Times New Roman" w:eastAsia="Times New Roman" w:hAnsi="Times New Roman" w:cs="Times New Roman"/>
                <w:b/>
                <w:bCs/>
                <w:color w:val="000000"/>
              </w:rPr>
            </w:pPr>
            <w:r w:rsidRPr="00DB64E7">
              <w:rPr>
                <w:rFonts w:ascii="Times New Roman" w:eastAsia="Times New Roman" w:hAnsi="Times New Roman" w:cs="Times New Roman"/>
                <w:b/>
                <w:bCs/>
                <w:color w:val="000000"/>
              </w:rPr>
              <w:t>Итого:</w:t>
            </w:r>
          </w:p>
        </w:tc>
        <w:tc>
          <w:tcPr>
            <w:tcW w:w="1046"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jc w:val="center"/>
              <w:rPr>
                <w:rFonts w:ascii="Times New Roman" w:eastAsia="Times New Roman" w:hAnsi="Times New Roman" w:cs="Times New Roman"/>
                <w:b/>
                <w:bCs/>
                <w:color w:val="000000"/>
              </w:rPr>
            </w:pPr>
            <w:proofErr w:type="spellStart"/>
            <w:r w:rsidRPr="00DB64E7">
              <w:rPr>
                <w:rFonts w:ascii="Times New Roman" w:eastAsia="Times New Roman" w:hAnsi="Times New Roman" w:cs="Times New Roman"/>
                <w:b/>
                <w:bCs/>
                <w:color w:val="000000"/>
              </w:rPr>
              <w:t>тыс</w:t>
            </w:r>
            <w:proofErr w:type="gramStart"/>
            <w:r w:rsidRPr="00DB64E7">
              <w:rPr>
                <w:rFonts w:ascii="Times New Roman" w:eastAsia="Times New Roman" w:hAnsi="Times New Roman" w:cs="Times New Roman"/>
                <w:b/>
                <w:bCs/>
                <w:color w:val="000000"/>
              </w:rPr>
              <w:t>.р</w:t>
            </w:r>
            <w:proofErr w:type="gramEnd"/>
            <w:r w:rsidRPr="00DB64E7">
              <w:rPr>
                <w:rFonts w:ascii="Times New Roman" w:eastAsia="Times New Roman" w:hAnsi="Times New Roman" w:cs="Times New Roman"/>
                <w:b/>
                <w:bCs/>
                <w:color w:val="000000"/>
              </w:rPr>
              <w:t>уб</w:t>
            </w:r>
            <w:proofErr w:type="spellEnd"/>
            <w:r w:rsidRPr="00DB64E7">
              <w:rPr>
                <w:rFonts w:ascii="Times New Roman" w:eastAsia="Times New Roman" w:hAnsi="Times New Roman" w:cs="Times New Roman"/>
                <w:b/>
                <w:bCs/>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jc w:val="right"/>
              <w:rPr>
                <w:rFonts w:ascii="Times New Roman" w:eastAsia="Times New Roman" w:hAnsi="Times New Roman" w:cs="Times New Roman"/>
                <w:b/>
                <w:bCs/>
                <w:color w:val="000000"/>
              </w:rPr>
            </w:pPr>
            <w:r w:rsidRPr="00DB64E7">
              <w:rPr>
                <w:rFonts w:ascii="Times New Roman" w:eastAsia="Times New Roman" w:hAnsi="Times New Roman" w:cs="Times New Roman"/>
                <w:b/>
                <w:bCs/>
                <w:color w:val="000000"/>
              </w:rPr>
              <w:t>92789</w:t>
            </w:r>
          </w:p>
        </w:tc>
        <w:tc>
          <w:tcPr>
            <w:tcW w:w="997"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jc w:val="right"/>
              <w:rPr>
                <w:rFonts w:ascii="Times New Roman" w:eastAsia="Times New Roman" w:hAnsi="Times New Roman" w:cs="Times New Roman"/>
                <w:b/>
                <w:bCs/>
                <w:color w:val="000000"/>
              </w:rPr>
            </w:pPr>
            <w:r w:rsidRPr="00DB64E7">
              <w:rPr>
                <w:rFonts w:ascii="Times New Roman" w:eastAsia="Times New Roman" w:hAnsi="Times New Roman" w:cs="Times New Roman"/>
                <w:b/>
                <w:bCs/>
                <w:color w:val="000000"/>
              </w:rPr>
              <w:t>1057316</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jc w:val="right"/>
              <w:rPr>
                <w:rFonts w:ascii="Times New Roman" w:eastAsia="Times New Roman" w:hAnsi="Times New Roman" w:cs="Times New Roman"/>
                <w:b/>
                <w:bCs/>
                <w:color w:val="000000"/>
              </w:rPr>
            </w:pPr>
            <w:r w:rsidRPr="00DB64E7">
              <w:rPr>
                <w:rFonts w:ascii="Times New Roman" w:eastAsia="Times New Roman" w:hAnsi="Times New Roman" w:cs="Times New Roman"/>
                <w:b/>
                <w:bCs/>
                <w:color w:val="000000"/>
              </w:rPr>
              <w:t>962272</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jc w:val="right"/>
              <w:rPr>
                <w:rFonts w:ascii="Times New Roman" w:eastAsia="Times New Roman" w:hAnsi="Times New Roman" w:cs="Times New Roman"/>
                <w:b/>
                <w:bCs/>
                <w:color w:val="000000"/>
              </w:rPr>
            </w:pPr>
            <w:r w:rsidRPr="00DB64E7">
              <w:rPr>
                <w:rFonts w:ascii="Times New Roman" w:eastAsia="Times New Roman" w:hAnsi="Times New Roman" w:cs="Times New Roman"/>
                <w:b/>
                <w:bCs/>
                <w:color w:val="000000"/>
              </w:rPr>
              <w:t>53165</w:t>
            </w:r>
          </w:p>
        </w:tc>
        <w:tc>
          <w:tcPr>
            <w:tcW w:w="960"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jc w:val="right"/>
              <w:rPr>
                <w:rFonts w:ascii="Times New Roman" w:eastAsia="Times New Roman" w:hAnsi="Times New Roman" w:cs="Times New Roman"/>
                <w:b/>
                <w:bCs/>
                <w:color w:val="000000"/>
              </w:rPr>
            </w:pPr>
            <w:r w:rsidRPr="00DB64E7">
              <w:rPr>
                <w:rFonts w:ascii="Times New Roman" w:eastAsia="Times New Roman" w:hAnsi="Times New Roman" w:cs="Times New Roman"/>
                <w:b/>
                <w:bCs/>
                <w:color w:val="000000"/>
              </w:rPr>
              <w:t>61635</w:t>
            </w:r>
          </w:p>
        </w:tc>
        <w:tc>
          <w:tcPr>
            <w:tcW w:w="850" w:type="dxa"/>
            <w:tcBorders>
              <w:top w:val="nil"/>
              <w:left w:val="nil"/>
              <w:bottom w:val="single" w:sz="4" w:space="0" w:color="auto"/>
              <w:right w:val="single" w:sz="4" w:space="0" w:color="auto"/>
            </w:tcBorders>
            <w:shd w:val="clear" w:color="auto" w:fill="auto"/>
            <w:noWrap/>
            <w:vAlign w:val="bottom"/>
            <w:hideMark/>
          </w:tcPr>
          <w:p w:rsidR="00710C74" w:rsidRPr="00DB64E7" w:rsidRDefault="00710C74" w:rsidP="00AA3676">
            <w:pPr>
              <w:spacing w:after="0" w:line="240" w:lineRule="auto"/>
              <w:jc w:val="right"/>
              <w:rPr>
                <w:rFonts w:ascii="Times New Roman" w:eastAsia="Times New Roman" w:hAnsi="Times New Roman" w:cs="Times New Roman"/>
                <w:b/>
                <w:bCs/>
                <w:color w:val="000000"/>
              </w:rPr>
            </w:pPr>
            <w:r w:rsidRPr="00DB64E7">
              <w:rPr>
                <w:rFonts w:ascii="Times New Roman" w:eastAsia="Times New Roman" w:hAnsi="Times New Roman" w:cs="Times New Roman"/>
                <w:b/>
                <w:bCs/>
                <w:color w:val="000000"/>
              </w:rPr>
              <w:t>65289</w:t>
            </w:r>
          </w:p>
        </w:tc>
      </w:tr>
    </w:tbl>
    <w:p w:rsidR="002721AE" w:rsidRPr="00DB64E7" w:rsidRDefault="002721AE" w:rsidP="002721AE">
      <w:pPr>
        <w:pStyle w:val="a5"/>
        <w:widowControl w:val="0"/>
        <w:spacing w:after="0"/>
        <w:ind w:left="-284"/>
        <w:jc w:val="both"/>
        <w:rPr>
          <w:sz w:val="22"/>
          <w:szCs w:val="22"/>
        </w:rPr>
      </w:pPr>
    </w:p>
    <w:p w:rsidR="002721AE" w:rsidRPr="00DB64E7" w:rsidRDefault="002721AE" w:rsidP="00DB64E7">
      <w:pPr>
        <w:pStyle w:val="a3"/>
        <w:widowControl w:val="0"/>
        <w:spacing w:after="0" w:line="240" w:lineRule="auto"/>
        <w:ind w:left="0" w:firstLine="709"/>
        <w:jc w:val="both"/>
        <w:rPr>
          <w:rFonts w:ascii="Times New Roman" w:eastAsia="Times New Roman" w:hAnsi="Times New Roman" w:cs="Times New Roman"/>
          <w:color w:val="000000"/>
        </w:rPr>
      </w:pPr>
      <w:r w:rsidRPr="00DB64E7">
        <w:rPr>
          <w:rFonts w:ascii="Times New Roman" w:eastAsia="Times New Roman" w:hAnsi="Times New Roman" w:cs="Times New Roman"/>
          <w:color w:val="000000"/>
        </w:rPr>
        <w:t>Все строительно-монтажные работы планируется осуществлять силами подрядных организаций, расположенных на территории Хабаровского края.</w:t>
      </w:r>
    </w:p>
    <w:p w:rsidR="002721AE" w:rsidRPr="00DB64E7" w:rsidRDefault="002721AE" w:rsidP="00DB64E7">
      <w:pPr>
        <w:pStyle w:val="a3"/>
        <w:widowControl w:val="0"/>
        <w:spacing w:after="0" w:line="240" w:lineRule="auto"/>
        <w:ind w:left="0" w:firstLine="709"/>
        <w:jc w:val="both"/>
        <w:rPr>
          <w:rFonts w:ascii="Times New Roman" w:eastAsia="Times New Roman" w:hAnsi="Times New Roman" w:cs="Times New Roman"/>
          <w:color w:val="000000"/>
        </w:rPr>
      </w:pPr>
      <w:r w:rsidRPr="00DB64E7">
        <w:rPr>
          <w:rFonts w:ascii="Times New Roman" w:eastAsia="Times New Roman" w:hAnsi="Times New Roman" w:cs="Times New Roman"/>
          <w:color w:val="000000"/>
        </w:rPr>
        <w:t>Среднесписочная численность предприятия после реализации проекта планируется на уровне 448 человек. Рост относительно факта 2012 г. (185 чел.) в 2,4 раза. Средняя заработная плата планируется на уровне 37850 рублей. Формирование промышленно-производственного персонала предприятия планируется за счет трудовых ресурсов Хабаровского края.</w:t>
      </w:r>
    </w:p>
    <w:p w:rsidR="002721AE" w:rsidRPr="00DB64E7" w:rsidRDefault="002721AE" w:rsidP="00DB64E7">
      <w:pPr>
        <w:pStyle w:val="a3"/>
        <w:widowControl w:val="0"/>
        <w:spacing w:after="0" w:line="240" w:lineRule="auto"/>
        <w:ind w:left="0" w:firstLine="709"/>
        <w:jc w:val="both"/>
        <w:rPr>
          <w:rFonts w:ascii="Times New Roman" w:eastAsia="Times New Roman" w:hAnsi="Times New Roman" w:cs="Times New Roman"/>
          <w:color w:val="000000"/>
        </w:rPr>
      </w:pPr>
      <w:r w:rsidRPr="00DB64E7">
        <w:rPr>
          <w:rFonts w:ascii="Times New Roman" w:eastAsia="Times New Roman" w:hAnsi="Times New Roman" w:cs="Times New Roman"/>
          <w:color w:val="000000"/>
        </w:rPr>
        <w:t xml:space="preserve">В целом развитие ООО </w:t>
      </w:r>
      <w:r w:rsidR="00FD6C21">
        <w:rPr>
          <w:rFonts w:ascii="Times New Roman" w:eastAsia="Times New Roman" w:hAnsi="Times New Roman" w:cs="Times New Roman"/>
          <w:color w:val="000000"/>
        </w:rPr>
        <w:t>«</w:t>
      </w:r>
      <w:r w:rsidRPr="00DB64E7">
        <w:rPr>
          <w:rFonts w:ascii="Times New Roman" w:eastAsia="Times New Roman" w:hAnsi="Times New Roman" w:cs="Times New Roman"/>
          <w:color w:val="000000"/>
        </w:rPr>
        <w:t>Правоурмийское</w:t>
      </w:r>
      <w:r w:rsidR="00FD6C21">
        <w:rPr>
          <w:rFonts w:ascii="Times New Roman" w:eastAsia="Times New Roman" w:hAnsi="Times New Roman" w:cs="Times New Roman"/>
          <w:color w:val="000000"/>
        </w:rPr>
        <w:t>»</w:t>
      </w:r>
      <w:r w:rsidRPr="00DB64E7">
        <w:rPr>
          <w:rFonts w:ascii="Times New Roman" w:eastAsia="Times New Roman" w:hAnsi="Times New Roman" w:cs="Times New Roman"/>
          <w:color w:val="000000"/>
        </w:rPr>
        <w:t xml:space="preserve"> соответствует стратегическим приоритетам  социально-экономического развития Хабаровского края  в части</w:t>
      </w:r>
      <w:proofErr w:type="gramStart"/>
      <w:r w:rsidRPr="00DB64E7">
        <w:rPr>
          <w:rFonts w:ascii="Times New Roman" w:eastAsia="Times New Roman" w:hAnsi="Times New Roman" w:cs="Times New Roman"/>
          <w:color w:val="000000"/>
        </w:rPr>
        <w:t xml:space="preserve"> :</w:t>
      </w:r>
      <w:proofErr w:type="gramEnd"/>
    </w:p>
    <w:p w:rsidR="002721AE" w:rsidRPr="00D20E63" w:rsidRDefault="002721AE" w:rsidP="00DB64E7">
      <w:pPr>
        <w:pStyle w:val="af0"/>
        <w:numPr>
          <w:ilvl w:val="1"/>
          <w:numId w:val="7"/>
        </w:numPr>
        <w:tabs>
          <w:tab w:val="clear" w:pos="360"/>
        </w:tabs>
        <w:spacing w:after="0" w:line="240" w:lineRule="auto"/>
        <w:ind w:left="993" w:hanging="284"/>
        <w:jc w:val="both"/>
        <w:rPr>
          <w:rFonts w:ascii="Times New Roman" w:eastAsia="Times New Roman" w:hAnsi="Times New Roman" w:cs="Times New Roman"/>
          <w:color w:val="000000"/>
          <w:sz w:val="24"/>
          <w:szCs w:val="18"/>
        </w:rPr>
      </w:pPr>
      <w:r w:rsidRPr="00D20E63">
        <w:rPr>
          <w:rFonts w:ascii="Times New Roman" w:eastAsia="Times New Roman" w:hAnsi="Times New Roman" w:cs="Times New Roman"/>
          <w:color w:val="000000"/>
          <w:sz w:val="24"/>
          <w:szCs w:val="18"/>
        </w:rPr>
        <w:t>создани</w:t>
      </w:r>
      <w:r>
        <w:rPr>
          <w:rFonts w:ascii="Times New Roman" w:eastAsia="Times New Roman" w:hAnsi="Times New Roman" w:cs="Times New Roman"/>
          <w:color w:val="000000"/>
          <w:sz w:val="24"/>
          <w:szCs w:val="18"/>
        </w:rPr>
        <w:t>я</w:t>
      </w:r>
      <w:r w:rsidRPr="00D20E63">
        <w:rPr>
          <w:rFonts w:ascii="Times New Roman" w:eastAsia="Times New Roman" w:hAnsi="Times New Roman" w:cs="Times New Roman"/>
          <w:color w:val="000000"/>
          <w:sz w:val="24"/>
          <w:szCs w:val="18"/>
        </w:rPr>
        <w:t xml:space="preserve">  новых рабочих мест</w:t>
      </w:r>
    </w:p>
    <w:p w:rsidR="002721AE" w:rsidRPr="00D20E63" w:rsidRDefault="002721AE" w:rsidP="00DB64E7">
      <w:pPr>
        <w:pStyle w:val="af0"/>
        <w:numPr>
          <w:ilvl w:val="1"/>
          <w:numId w:val="7"/>
        </w:numPr>
        <w:tabs>
          <w:tab w:val="clear" w:pos="360"/>
        </w:tabs>
        <w:spacing w:after="0" w:line="240" w:lineRule="auto"/>
        <w:ind w:left="993" w:hanging="284"/>
        <w:jc w:val="both"/>
        <w:rPr>
          <w:rFonts w:ascii="Times New Roman" w:eastAsia="Times New Roman" w:hAnsi="Times New Roman" w:cs="Times New Roman"/>
          <w:color w:val="000000"/>
          <w:sz w:val="24"/>
          <w:szCs w:val="18"/>
        </w:rPr>
      </w:pPr>
      <w:r w:rsidRPr="00D20E63">
        <w:rPr>
          <w:rFonts w:ascii="Times New Roman" w:eastAsia="Times New Roman" w:hAnsi="Times New Roman" w:cs="Times New Roman"/>
          <w:color w:val="000000"/>
          <w:sz w:val="24"/>
          <w:szCs w:val="18"/>
        </w:rPr>
        <w:t>увеличени</w:t>
      </w:r>
      <w:r>
        <w:rPr>
          <w:rFonts w:ascii="Times New Roman" w:eastAsia="Times New Roman" w:hAnsi="Times New Roman" w:cs="Times New Roman"/>
          <w:color w:val="000000"/>
          <w:sz w:val="24"/>
          <w:szCs w:val="18"/>
        </w:rPr>
        <w:t>я</w:t>
      </w:r>
      <w:r w:rsidRPr="00D20E63">
        <w:rPr>
          <w:rFonts w:ascii="Times New Roman" w:eastAsia="Times New Roman" w:hAnsi="Times New Roman" w:cs="Times New Roman"/>
          <w:color w:val="000000"/>
          <w:sz w:val="24"/>
          <w:szCs w:val="18"/>
        </w:rPr>
        <w:t xml:space="preserve"> доходов бюджета в виде налоговых поступлений от предприятия </w:t>
      </w:r>
    </w:p>
    <w:p w:rsidR="002721AE" w:rsidRPr="00D20E63" w:rsidRDefault="002721AE" w:rsidP="00DB64E7">
      <w:pPr>
        <w:pStyle w:val="af0"/>
        <w:numPr>
          <w:ilvl w:val="1"/>
          <w:numId w:val="7"/>
        </w:numPr>
        <w:tabs>
          <w:tab w:val="clear" w:pos="360"/>
        </w:tabs>
        <w:spacing w:after="0" w:line="240" w:lineRule="auto"/>
        <w:ind w:left="993" w:hanging="284"/>
        <w:jc w:val="both"/>
        <w:rPr>
          <w:rFonts w:ascii="Times New Roman" w:eastAsia="Times New Roman" w:hAnsi="Times New Roman" w:cs="Times New Roman"/>
          <w:color w:val="000000"/>
          <w:sz w:val="24"/>
          <w:szCs w:val="18"/>
        </w:rPr>
      </w:pPr>
      <w:r w:rsidRPr="00D20E63">
        <w:rPr>
          <w:rFonts w:ascii="Times New Roman" w:eastAsia="Times New Roman" w:hAnsi="Times New Roman" w:cs="Times New Roman"/>
          <w:color w:val="000000"/>
          <w:sz w:val="24"/>
          <w:szCs w:val="18"/>
        </w:rPr>
        <w:t>привлечение инвестиций в экономику региона в размере 2,</w:t>
      </w:r>
      <w:r>
        <w:rPr>
          <w:rFonts w:ascii="Times New Roman" w:eastAsia="Times New Roman" w:hAnsi="Times New Roman" w:cs="Times New Roman"/>
          <w:color w:val="000000"/>
          <w:sz w:val="24"/>
          <w:szCs w:val="18"/>
        </w:rPr>
        <w:t>3</w:t>
      </w:r>
      <w:r w:rsidRPr="00D20E63">
        <w:rPr>
          <w:rFonts w:ascii="Times New Roman" w:eastAsia="Times New Roman" w:hAnsi="Times New Roman" w:cs="Times New Roman"/>
          <w:color w:val="000000"/>
          <w:sz w:val="24"/>
          <w:szCs w:val="18"/>
        </w:rPr>
        <w:t xml:space="preserve"> млрд. руб.</w:t>
      </w:r>
    </w:p>
    <w:p w:rsidR="002721AE" w:rsidRPr="00D20E63" w:rsidRDefault="002721AE" w:rsidP="00DB64E7">
      <w:pPr>
        <w:pStyle w:val="af0"/>
        <w:numPr>
          <w:ilvl w:val="1"/>
          <w:numId w:val="7"/>
        </w:numPr>
        <w:tabs>
          <w:tab w:val="clear" w:pos="360"/>
        </w:tabs>
        <w:spacing w:after="0" w:line="240" w:lineRule="auto"/>
        <w:ind w:left="993" w:hanging="284"/>
        <w:jc w:val="both"/>
        <w:rPr>
          <w:rFonts w:ascii="Times New Roman" w:eastAsia="Times New Roman" w:hAnsi="Times New Roman" w:cs="Times New Roman"/>
          <w:color w:val="000000"/>
          <w:sz w:val="24"/>
          <w:szCs w:val="18"/>
        </w:rPr>
      </w:pPr>
      <w:r w:rsidRPr="00D20E63">
        <w:rPr>
          <w:rFonts w:ascii="Times New Roman" w:eastAsia="Times New Roman" w:hAnsi="Times New Roman" w:cs="Times New Roman"/>
          <w:color w:val="000000"/>
          <w:sz w:val="24"/>
          <w:szCs w:val="18"/>
        </w:rPr>
        <w:t>увеличение валового регионального продукта (ВРП) на сумму выручки предприятия (2,1 млрд. руб. начиная с 2017г.).</w:t>
      </w:r>
    </w:p>
    <w:p w:rsidR="002721AE" w:rsidRPr="00D20E63" w:rsidRDefault="002721AE" w:rsidP="00DB64E7">
      <w:pPr>
        <w:pStyle w:val="af0"/>
        <w:numPr>
          <w:ilvl w:val="1"/>
          <w:numId w:val="7"/>
        </w:numPr>
        <w:tabs>
          <w:tab w:val="clear" w:pos="360"/>
        </w:tabs>
        <w:spacing w:after="0" w:line="240" w:lineRule="auto"/>
        <w:ind w:left="993" w:hanging="284"/>
        <w:jc w:val="both"/>
        <w:rPr>
          <w:rFonts w:ascii="Times New Roman" w:eastAsia="Times New Roman" w:hAnsi="Times New Roman" w:cs="Times New Roman"/>
          <w:color w:val="000000"/>
          <w:sz w:val="24"/>
          <w:szCs w:val="18"/>
        </w:rPr>
      </w:pPr>
      <w:r w:rsidRPr="00D20E63">
        <w:rPr>
          <w:rFonts w:ascii="Times New Roman" w:eastAsia="Times New Roman" w:hAnsi="Times New Roman" w:cs="Times New Roman"/>
          <w:color w:val="000000"/>
          <w:sz w:val="24"/>
          <w:szCs w:val="18"/>
        </w:rPr>
        <w:t>усиление межрегиональной кооперации (продажа оловянного концентрата осуществляется на Новосибирский оловянный комбинат).</w:t>
      </w:r>
    </w:p>
    <w:p w:rsidR="002721AE" w:rsidRPr="00DB64E7" w:rsidRDefault="002721AE" w:rsidP="00DB64E7">
      <w:pPr>
        <w:pStyle w:val="af0"/>
        <w:numPr>
          <w:ilvl w:val="1"/>
          <w:numId w:val="7"/>
        </w:numPr>
        <w:tabs>
          <w:tab w:val="clear" w:pos="360"/>
        </w:tabs>
        <w:spacing w:after="0" w:line="240" w:lineRule="auto"/>
        <w:ind w:left="993" w:hanging="284"/>
        <w:jc w:val="both"/>
        <w:rPr>
          <w:rFonts w:ascii="Times New Roman" w:eastAsia="Times New Roman" w:hAnsi="Times New Roman" w:cs="Times New Roman"/>
          <w:color w:val="000000"/>
          <w:sz w:val="24"/>
          <w:szCs w:val="18"/>
        </w:rPr>
      </w:pPr>
      <w:r w:rsidRPr="00DB64E7">
        <w:rPr>
          <w:rFonts w:ascii="Times New Roman" w:eastAsia="Times New Roman" w:hAnsi="Times New Roman" w:cs="Times New Roman"/>
          <w:color w:val="000000"/>
          <w:sz w:val="24"/>
          <w:szCs w:val="18"/>
        </w:rPr>
        <w:t xml:space="preserve">-  создание социальной инфраструктуры (вахтовый поселок, столовая, баня, магазин) и инженерной инфраструктуры (сети </w:t>
      </w:r>
      <w:proofErr w:type="spellStart"/>
      <w:r w:rsidRPr="00DB64E7">
        <w:rPr>
          <w:rFonts w:ascii="Times New Roman" w:eastAsia="Times New Roman" w:hAnsi="Times New Roman" w:cs="Times New Roman"/>
          <w:color w:val="000000"/>
          <w:sz w:val="24"/>
          <w:szCs w:val="18"/>
        </w:rPr>
        <w:t>энерго</w:t>
      </w:r>
      <w:proofErr w:type="spellEnd"/>
      <w:r w:rsidRPr="00DB64E7">
        <w:rPr>
          <w:rFonts w:ascii="Times New Roman" w:eastAsia="Times New Roman" w:hAnsi="Times New Roman" w:cs="Times New Roman"/>
          <w:color w:val="000000"/>
          <w:sz w:val="24"/>
          <w:szCs w:val="18"/>
        </w:rPr>
        <w:t xml:space="preserve">- и водоснабжения, </w:t>
      </w:r>
      <w:proofErr w:type="spellStart"/>
      <w:r w:rsidRPr="00DB64E7">
        <w:rPr>
          <w:rFonts w:ascii="Times New Roman" w:eastAsia="Times New Roman" w:hAnsi="Times New Roman" w:cs="Times New Roman"/>
          <w:color w:val="000000"/>
          <w:sz w:val="24"/>
          <w:szCs w:val="18"/>
        </w:rPr>
        <w:t>межплощадочные</w:t>
      </w:r>
      <w:proofErr w:type="spellEnd"/>
      <w:r w:rsidRPr="00DB64E7">
        <w:rPr>
          <w:rFonts w:ascii="Times New Roman" w:eastAsia="Times New Roman" w:hAnsi="Times New Roman" w:cs="Times New Roman"/>
          <w:color w:val="000000"/>
          <w:sz w:val="24"/>
          <w:szCs w:val="18"/>
        </w:rPr>
        <w:t xml:space="preserve"> автодороги, насосная станция и пр.).</w:t>
      </w:r>
    </w:p>
    <w:p w:rsidR="002721AE" w:rsidRDefault="002721AE" w:rsidP="00DB64E7">
      <w:pPr>
        <w:pStyle w:val="af0"/>
        <w:numPr>
          <w:ilvl w:val="1"/>
          <w:numId w:val="7"/>
        </w:numPr>
        <w:tabs>
          <w:tab w:val="clear" w:pos="360"/>
        </w:tabs>
        <w:spacing w:after="0" w:line="240" w:lineRule="auto"/>
        <w:ind w:left="993" w:hanging="284"/>
        <w:jc w:val="both"/>
        <w:rPr>
          <w:rFonts w:ascii="Times New Roman" w:eastAsia="Times New Roman" w:hAnsi="Times New Roman" w:cs="Times New Roman"/>
          <w:color w:val="000000"/>
          <w:sz w:val="24"/>
          <w:szCs w:val="18"/>
        </w:rPr>
      </w:pPr>
      <w:r w:rsidRPr="00DB64E7">
        <w:rPr>
          <w:rFonts w:ascii="Times New Roman" w:eastAsia="Times New Roman" w:hAnsi="Times New Roman" w:cs="Times New Roman"/>
          <w:color w:val="000000"/>
          <w:sz w:val="24"/>
          <w:szCs w:val="18"/>
        </w:rPr>
        <w:t xml:space="preserve">- </w:t>
      </w:r>
      <w:r w:rsidRPr="00F6078A">
        <w:rPr>
          <w:rFonts w:ascii="Times New Roman" w:eastAsia="Times New Roman" w:hAnsi="Times New Roman" w:cs="Times New Roman"/>
          <w:color w:val="000000"/>
          <w:sz w:val="24"/>
          <w:szCs w:val="18"/>
        </w:rPr>
        <w:t>предоставление возможности обучения для населения района, улучшение демографической ситуации, снижение миграционного потока, возможность инвестирования сре</w:t>
      </w:r>
      <w:proofErr w:type="gramStart"/>
      <w:r w:rsidRPr="00F6078A">
        <w:rPr>
          <w:rFonts w:ascii="Times New Roman" w:eastAsia="Times New Roman" w:hAnsi="Times New Roman" w:cs="Times New Roman"/>
          <w:color w:val="000000"/>
          <w:sz w:val="24"/>
          <w:szCs w:val="18"/>
        </w:rPr>
        <w:t>дств в р</w:t>
      </w:r>
      <w:proofErr w:type="gramEnd"/>
      <w:r w:rsidRPr="00F6078A">
        <w:rPr>
          <w:rFonts w:ascii="Times New Roman" w:eastAsia="Times New Roman" w:hAnsi="Times New Roman" w:cs="Times New Roman"/>
          <w:color w:val="000000"/>
          <w:sz w:val="24"/>
          <w:szCs w:val="18"/>
        </w:rPr>
        <w:t>азвитие п</w:t>
      </w:r>
      <w:r>
        <w:rPr>
          <w:rFonts w:ascii="Times New Roman" w:eastAsia="Times New Roman" w:hAnsi="Times New Roman" w:cs="Times New Roman"/>
          <w:color w:val="000000"/>
          <w:sz w:val="24"/>
          <w:szCs w:val="18"/>
        </w:rPr>
        <w:t>ос</w:t>
      </w:r>
      <w:r w:rsidRPr="00F6078A">
        <w:rPr>
          <w:rFonts w:ascii="Times New Roman" w:eastAsia="Times New Roman" w:hAnsi="Times New Roman" w:cs="Times New Roman"/>
          <w:color w:val="000000"/>
          <w:sz w:val="24"/>
          <w:szCs w:val="18"/>
        </w:rPr>
        <w:t xml:space="preserve">. </w:t>
      </w:r>
      <w:proofErr w:type="spellStart"/>
      <w:r w:rsidRPr="00F6078A">
        <w:rPr>
          <w:rFonts w:ascii="Times New Roman" w:eastAsia="Times New Roman" w:hAnsi="Times New Roman" w:cs="Times New Roman"/>
          <w:color w:val="000000"/>
          <w:sz w:val="24"/>
          <w:szCs w:val="18"/>
        </w:rPr>
        <w:t>Сулук</w:t>
      </w:r>
      <w:proofErr w:type="spellEnd"/>
      <w:r w:rsidRPr="00F6078A">
        <w:rPr>
          <w:rFonts w:ascii="Times New Roman" w:eastAsia="Times New Roman" w:hAnsi="Times New Roman" w:cs="Times New Roman"/>
          <w:color w:val="000000"/>
          <w:sz w:val="24"/>
          <w:szCs w:val="18"/>
        </w:rPr>
        <w:t xml:space="preserve">. Для подготовки кадров заключен договор с техникумом в п. Солнечный. На сегодняшний день ведется формирование группы из 18 человек для </w:t>
      </w:r>
      <w:proofErr w:type="gramStart"/>
      <w:r w:rsidRPr="00F6078A">
        <w:rPr>
          <w:rFonts w:ascii="Times New Roman" w:eastAsia="Times New Roman" w:hAnsi="Times New Roman" w:cs="Times New Roman"/>
          <w:color w:val="000000"/>
          <w:sz w:val="24"/>
          <w:szCs w:val="18"/>
        </w:rPr>
        <w:t>обучения по специальностям</w:t>
      </w:r>
      <w:proofErr w:type="gramEnd"/>
      <w:r w:rsidRPr="00F6078A">
        <w:rPr>
          <w:rFonts w:ascii="Times New Roman" w:eastAsia="Times New Roman" w:hAnsi="Times New Roman" w:cs="Times New Roman"/>
          <w:color w:val="000000"/>
          <w:sz w:val="24"/>
          <w:szCs w:val="18"/>
        </w:rPr>
        <w:t xml:space="preserve">: машинист мельниц, </w:t>
      </w:r>
      <w:r w:rsidRPr="00F6078A">
        <w:rPr>
          <w:rFonts w:ascii="Times New Roman" w:eastAsia="Times New Roman" w:hAnsi="Times New Roman" w:cs="Times New Roman"/>
          <w:color w:val="000000"/>
          <w:sz w:val="24"/>
          <w:szCs w:val="18"/>
        </w:rPr>
        <w:lastRenderedPageBreak/>
        <w:t xml:space="preserve">дробильщик, </w:t>
      </w:r>
      <w:proofErr w:type="spellStart"/>
      <w:r w:rsidRPr="00F6078A">
        <w:rPr>
          <w:rFonts w:ascii="Times New Roman" w:eastAsia="Times New Roman" w:hAnsi="Times New Roman" w:cs="Times New Roman"/>
          <w:color w:val="000000"/>
          <w:sz w:val="24"/>
          <w:szCs w:val="18"/>
        </w:rPr>
        <w:t>концентраторщик</w:t>
      </w:r>
      <w:proofErr w:type="spellEnd"/>
      <w:r w:rsidRPr="00F6078A">
        <w:rPr>
          <w:rFonts w:ascii="Times New Roman" w:eastAsia="Times New Roman" w:hAnsi="Times New Roman" w:cs="Times New Roman"/>
          <w:color w:val="000000"/>
          <w:sz w:val="24"/>
          <w:szCs w:val="18"/>
        </w:rPr>
        <w:t xml:space="preserve">. </w:t>
      </w:r>
      <w:r>
        <w:rPr>
          <w:rFonts w:ascii="Times New Roman" w:eastAsia="Times New Roman" w:hAnsi="Times New Roman" w:cs="Times New Roman"/>
          <w:color w:val="000000"/>
          <w:sz w:val="24"/>
          <w:szCs w:val="18"/>
        </w:rPr>
        <w:t>В</w:t>
      </w:r>
      <w:r w:rsidRPr="00F6078A">
        <w:rPr>
          <w:rFonts w:ascii="Times New Roman" w:eastAsia="Times New Roman" w:hAnsi="Times New Roman" w:cs="Times New Roman"/>
          <w:color w:val="000000"/>
          <w:sz w:val="24"/>
          <w:szCs w:val="18"/>
        </w:rPr>
        <w:t xml:space="preserve"> дальнейшем планируется создание групп для </w:t>
      </w:r>
      <w:proofErr w:type="gramStart"/>
      <w:r w:rsidRPr="00F6078A">
        <w:rPr>
          <w:rFonts w:ascii="Times New Roman" w:eastAsia="Times New Roman" w:hAnsi="Times New Roman" w:cs="Times New Roman"/>
          <w:color w:val="000000"/>
          <w:sz w:val="24"/>
          <w:szCs w:val="18"/>
        </w:rPr>
        <w:t>обучения по</w:t>
      </w:r>
      <w:proofErr w:type="gramEnd"/>
      <w:r w:rsidRPr="00F6078A">
        <w:rPr>
          <w:rFonts w:ascii="Times New Roman" w:eastAsia="Times New Roman" w:hAnsi="Times New Roman" w:cs="Times New Roman"/>
          <w:color w:val="000000"/>
          <w:sz w:val="24"/>
          <w:szCs w:val="18"/>
        </w:rPr>
        <w:t xml:space="preserve"> таким специальностям, как машинист специализированной техники, машинист подземной техники, машинист буровых установок, проходчик, что значительно увеличит доход образовательного учреждения. </w:t>
      </w:r>
    </w:p>
    <w:p w:rsidR="002721AE" w:rsidRDefault="002721AE" w:rsidP="00DB64E7">
      <w:pPr>
        <w:pStyle w:val="a3"/>
        <w:widowControl w:val="0"/>
        <w:spacing w:after="0" w:line="240" w:lineRule="auto"/>
        <w:ind w:left="0" w:firstLine="709"/>
        <w:jc w:val="both"/>
        <w:rPr>
          <w:rFonts w:ascii="Times New Roman" w:eastAsia="Times New Roman" w:hAnsi="Times New Roman" w:cs="Times New Roman"/>
          <w:color w:val="000000"/>
        </w:rPr>
      </w:pPr>
      <w:r w:rsidRPr="00DB64E7">
        <w:rPr>
          <w:rFonts w:ascii="Times New Roman" w:eastAsia="Times New Roman" w:hAnsi="Times New Roman" w:cs="Times New Roman"/>
          <w:color w:val="000000"/>
        </w:rPr>
        <w:t xml:space="preserve">Одной из основных проблем предприятия является транспортная схема снабжения  промышленной площадки и вывоза готовой продукции, с этой целью необходимо строительство автодороги </w:t>
      </w:r>
      <w:proofErr w:type="spellStart"/>
      <w:r w:rsidRPr="00DB64E7">
        <w:rPr>
          <w:rFonts w:ascii="Times New Roman" w:eastAsia="Times New Roman" w:hAnsi="Times New Roman" w:cs="Times New Roman"/>
          <w:color w:val="000000"/>
        </w:rPr>
        <w:t>Урми-пос</w:t>
      </w:r>
      <w:proofErr w:type="gramStart"/>
      <w:r w:rsidRPr="00DB64E7">
        <w:rPr>
          <w:rFonts w:ascii="Times New Roman" w:eastAsia="Times New Roman" w:hAnsi="Times New Roman" w:cs="Times New Roman"/>
          <w:color w:val="000000"/>
        </w:rPr>
        <w:t>.С</w:t>
      </w:r>
      <w:proofErr w:type="gramEnd"/>
      <w:r w:rsidRPr="00DB64E7">
        <w:rPr>
          <w:rFonts w:ascii="Times New Roman" w:eastAsia="Times New Roman" w:hAnsi="Times New Roman" w:cs="Times New Roman"/>
          <w:color w:val="000000"/>
        </w:rPr>
        <w:t>улук</w:t>
      </w:r>
      <w:proofErr w:type="spellEnd"/>
      <w:r w:rsidRPr="00DB64E7">
        <w:rPr>
          <w:rFonts w:ascii="Times New Roman" w:eastAsia="Times New Roman" w:hAnsi="Times New Roman" w:cs="Times New Roman"/>
          <w:color w:val="000000"/>
        </w:rPr>
        <w:t xml:space="preserve"> протяженностью 117 км. Имеющаяся в настоящее время автодорога находится в аварийном состоянии, не отвечает требованиям безопасности и обладает низкой пропускной способностью, в период паводка движение на данном направлении полностью прекращается. Кроме того, значительную долю затрат в себестоимости производства составляют расходы на производство электроэнергии дизель-генераторными станциями. С целью снижения затрат и повышения производительности горно-обогатительного комплекса необходимо строительство линии электропередачи 6 </w:t>
      </w:r>
      <w:proofErr w:type="spellStart"/>
      <w:r w:rsidRPr="00DB64E7">
        <w:rPr>
          <w:rFonts w:ascii="Times New Roman" w:eastAsia="Times New Roman" w:hAnsi="Times New Roman" w:cs="Times New Roman"/>
          <w:color w:val="000000"/>
        </w:rPr>
        <w:t>кВ</w:t>
      </w:r>
      <w:proofErr w:type="spellEnd"/>
      <w:r w:rsidRPr="00DB64E7">
        <w:rPr>
          <w:rFonts w:ascii="Times New Roman" w:eastAsia="Times New Roman" w:hAnsi="Times New Roman" w:cs="Times New Roman"/>
          <w:color w:val="000000"/>
        </w:rPr>
        <w:t xml:space="preserve"> от </w:t>
      </w:r>
      <w:proofErr w:type="spellStart"/>
      <w:r w:rsidRPr="00DB64E7">
        <w:rPr>
          <w:rFonts w:ascii="Times New Roman" w:eastAsia="Times New Roman" w:hAnsi="Times New Roman" w:cs="Times New Roman"/>
          <w:color w:val="000000"/>
        </w:rPr>
        <w:t>пос</w:t>
      </w:r>
      <w:proofErr w:type="gramStart"/>
      <w:r w:rsidRPr="00DB64E7">
        <w:rPr>
          <w:rFonts w:ascii="Times New Roman" w:eastAsia="Times New Roman" w:hAnsi="Times New Roman" w:cs="Times New Roman"/>
          <w:color w:val="000000"/>
        </w:rPr>
        <w:t>.С</w:t>
      </w:r>
      <w:proofErr w:type="gramEnd"/>
      <w:r w:rsidRPr="00DB64E7">
        <w:rPr>
          <w:rFonts w:ascii="Times New Roman" w:eastAsia="Times New Roman" w:hAnsi="Times New Roman" w:cs="Times New Roman"/>
          <w:color w:val="000000"/>
        </w:rPr>
        <w:t>улук</w:t>
      </w:r>
      <w:proofErr w:type="spellEnd"/>
      <w:r w:rsidRPr="00DB64E7">
        <w:rPr>
          <w:rFonts w:ascii="Times New Roman" w:eastAsia="Times New Roman" w:hAnsi="Times New Roman" w:cs="Times New Roman"/>
          <w:color w:val="000000"/>
        </w:rPr>
        <w:t xml:space="preserve"> до </w:t>
      </w:r>
      <w:proofErr w:type="spellStart"/>
      <w:r w:rsidRPr="00DB64E7">
        <w:rPr>
          <w:rFonts w:ascii="Times New Roman" w:eastAsia="Times New Roman" w:hAnsi="Times New Roman" w:cs="Times New Roman"/>
          <w:color w:val="000000"/>
        </w:rPr>
        <w:t>уч.Урми</w:t>
      </w:r>
      <w:proofErr w:type="spellEnd"/>
      <w:r w:rsidRPr="00DB64E7">
        <w:rPr>
          <w:rFonts w:ascii="Times New Roman" w:eastAsia="Times New Roman" w:hAnsi="Times New Roman" w:cs="Times New Roman"/>
          <w:color w:val="000000"/>
        </w:rPr>
        <w:t>. Для решения этих задач предлагается включить данные объекты в государственную целевую программу Хабаровского края по развитию горнодобывающей промышленности на период до 2018г. Финансирование строительства ЛЭП и автодороги возможно на условиях государственно-частного партнерства.</w:t>
      </w:r>
    </w:p>
    <w:p w:rsidR="00DB64E7" w:rsidRDefault="00DB64E7" w:rsidP="00DB64E7">
      <w:pPr>
        <w:pStyle w:val="a3"/>
        <w:widowControl w:val="0"/>
        <w:spacing w:after="0" w:line="240" w:lineRule="auto"/>
        <w:ind w:left="0" w:firstLine="709"/>
        <w:jc w:val="both"/>
        <w:rPr>
          <w:rFonts w:ascii="Times New Roman" w:eastAsia="Times New Roman" w:hAnsi="Times New Roman" w:cs="Times New Roman"/>
          <w:color w:val="000000"/>
        </w:rPr>
      </w:pPr>
    </w:p>
    <w:p w:rsidR="00DB64E7" w:rsidRPr="00DB64E7" w:rsidRDefault="00DB64E7" w:rsidP="00DB64E7">
      <w:pPr>
        <w:pStyle w:val="a3"/>
        <w:widowControl w:val="0"/>
        <w:spacing w:after="0" w:line="240" w:lineRule="auto"/>
        <w:ind w:left="0" w:firstLine="709"/>
        <w:jc w:val="both"/>
        <w:rPr>
          <w:rFonts w:ascii="Times New Roman" w:eastAsia="Times New Roman" w:hAnsi="Times New Roman" w:cs="Times New Roman"/>
          <w:color w:val="000000"/>
        </w:rPr>
      </w:pPr>
    </w:p>
    <w:p w:rsidR="00DB64E7" w:rsidRDefault="00DB64E7">
      <w:pPr>
        <w:rPr>
          <w:rFonts w:ascii="Times New Roman" w:eastAsia="Times New Roman" w:hAnsi="Times New Roman" w:cs="Times New Roman"/>
          <w:color w:val="000000"/>
        </w:rPr>
      </w:pPr>
      <w:r>
        <w:rPr>
          <w:rFonts w:ascii="Times New Roman" w:eastAsia="Times New Roman" w:hAnsi="Times New Roman" w:cs="Times New Roman"/>
          <w:color w:val="000000"/>
        </w:rPr>
        <w:br w:type="page"/>
      </w:r>
    </w:p>
    <w:p w:rsidR="002721AE" w:rsidRDefault="002721AE" w:rsidP="00DB64E7">
      <w:pPr>
        <w:pStyle w:val="a3"/>
        <w:spacing w:after="0" w:line="240" w:lineRule="auto"/>
        <w:ind w:left="-284"/>
        <w:jc w:val="both"/>
        <w:rPr>
          <w:rFonts w:ascii="Times New Roman" w:eastAsia="Times New Roman" w:hAnsi="Times New Roman" w:cs="Times New Roman"/>
          <w:color w:val="000000"/>
        </w:rPr>
      </w:pPr>
    </w:p>
    <w:p w:rsidR="00DB64E7" w:rsidRPr="00DB64E7" w:rsidRDefault="00FE788B" w:rsidP="00DB64E7">
      <w:pPr>
        <w:pStyle w:val="2"/>
        <w:spacing w:before="0" w:after="0"/>
        <w:rPr>
          <w:rFonts w:ascii="Times New Roman" w:hAnsi="Times New Roman"/>
        </w:rPr>
      </w:pPr>
      <w:bookmarkStart w:id="11" w:name="_Toc357407200"/>
      <w:r>
        <w:rPr>
          <w:rFonts w:ascii="Times New Roman" w:hAnsi="Times New Roman"/>
        </w:rPr>
        <w:t>О</w:t>
      </w:r>
      <w:r w:rsidR="00DB64E7" w:rsidRPr="00DB64E7">
        <w:rPr>
          <w:rFonts w:ascii="Times New Roman" w:hAnsi="Times New Roman"/>
        </w:rPr>
        <w:t xml:space="preserve">тчет о выплате объявленных (начисленных) дивидендов </w:t>
      </w:r>
      <w:r w:rsidR="00DB64E7">
        <w:rPr>
          <w:rFonts w:ascii="Times New Roman" w:hAnsi="Times New Roman"/>
        </w:rPr>
        <w:t>общества.</w:t>
      </w:r>
      <w:bookmarkEnd w:id="11"/>
    </w:p>
    <w:p w:rsidR="00DB64E7" w:rsidRDefault="00DB64E7" w:rsidP="00DB64E7">
      <w:pPr>
        <w:pStyle w:val="a5"/>
        <w:widowControl w:val="0"/>
        <w:spacing w:after="0"/>
        <w:ind w:left="0"/>
        <w:jc w:val="both"/>
        <w:rPr>
          <w:sz w:val="22"/>
          <w:szCs w:val="22"/>
        </w:rPr>
      </w:pPr>
    </w:p>
    <w:p w:rsidR="00F6078A" w:rsidRPr="00694AC1" w:rsidRDefault="00DB64E7" w:rsidP="00694AC1">
      <w:pPr>
        <w:pStyle w:val="a3"/>
        <w:widowControl w:val="0"/>
        <w:spacing w:after="0" w:line="240" w:lineRule="auto"/>
        <w:ind w:left="0" w:firstLine="709"/>
        <w:jc w:val="both"/>
        <w:rPr>
          <w:rFonts w:ascii="Times New Roman" w:eastAsia="Times New Roman" w:hAnsi="Times New Roman" w:cs="Times New Roman"/>
          <w:color w:val="000000"/>
        </w:rPr>
      </w:pPr>
      <w:r w:rsidRPr="00694AC1">
        <w:rPr>
          <w:rFonts w:ascii="Times New Roman" w:eastAsia="Times New Roman" w:hAnsi="Times New Roman" w:cs="Times New Roman"/>
          <w:color w:val="000000"/>
        </w:rPr>
        <w:t xml:space="preserve">Участниками Общества было принято решение чистую прибыль Общества по итогам 2012 года </w:t>
      </w:r>
      <w:r w:rsidR="00694AC1" w:rsidRPr="00694AC1">
        <w:rPr>
          <w:rFonts w:ascii="Times New Roman" w:eastAsia="Times New Roman" w:hAnsi="Times New Roman" w:cs="Times New Roman"/>
          <w:color w:val="000000"/>
        </w:rPr>
        <w:t xml:space="preserve">между участниками Общества </w:t>
      </w:r>
      <w:r w:rsidRPr="00694AC1">
        <w:rPr>
          <w:rFonts w:ascii="Times New Roman" w:eastAsia="Times New Roman" w:hAnsi="Times New Roman" w:cs="Times New Roman"/>
          <w:color w:val="000000"/>
        </w:rPr>
        <w:t>не распределять</w:t>
      </w:r>
      <w:r w:rsidR="00694AC1" w:rsidRPr="00694AC1">
        <w:rPr>
          <w:rFonts w:ascii="Times New Roman" w:eastAsia="Times New Roman" w:hAnsi="Times New Roman" w:cs="Times New Roman"/>
          <w:color w:val="000000"/>
        </w:rPr>
        <w:t xml:space="preserve"> (Решение Общего собрания участников Общества от </w:t>
      </w:r>
      <w:r w:rsidR="003F11B7">
        <w:rPr>
          <w:rFonts w:ascii="Times New Roman" w:eastAsia="Times New Roman" w:hAnsi="Times New Roman" w:cs="Times New Roman"/>
          <w:color w:val="000000"/>
        </w:rPr>
        <w:t>23</w:t>
      </w:r>
      <w:r w:rsidR="00694AC1" w:rsidRPr="00694AC1">
        <w:rPr>
          <w:rFonts w:ascii="Times New Roman" w:eastAsia="Times New Roman" w:hAnsi="Times New Roman" w:cs="Times New Roman"/>
          <w:color w:val="000000"/>
        </w:rPr>
        <w:t xml:space="preserve"> </w:t>
      </w:r>
      <w:r w:rsidR="003F11B7">
        <w:rPr>
          <w:rFonts w:ascii="Times New Roman" w:eastAsia="Times New Roman" w:hAnsi="Times New Roman" w:cs="Times New Roman"/>
          <w:color w:val="000000"/>
        </w:rPr>
        <w:t>апреля</w:t>
      </w:r>
      <w:r w:rsidR="00694AC1" w:rsidRPr="00694AC1">
        <w:rPr>
          <w:rFonts w:ascii="Times New Roman" w:eastAsia="Times New Roman" w:hAnsi="Times New Roman" w:cs="Times New Roman"/>
          <w:color w:val="000000"/>
        </w:rPr>
        <w:t xml:space="preserve"> 2013 года, Протокол от 23.05.2013 года № 01/04)</w:t>
      </w:r>
      <w:r w:rsidRPr="00694AC1">
        <w:rPr>
          <w:rFonts w:ascii="Times New Roman" w:eastAsia="Times New Roman" w:hAnsi="Times New Roman" w:cs="Times New Roman"/>
          <w:color w:val="000000"/>
        </w:rPr>
        <w:t>.</w:t>
      </w:r>
    </w:p>
    <w:p w:rsidR="00694AC1" w:rsidRDefault="00694AC1" w:rsidP="00694AC1">
      <w:pPr>
        <w:pStyle w:val="a5"/>
        <w:widowControl w:val="0"/>
        <w:spacing w:after="0"/>
        <w:jc w:val="both"/>
        <w:rPr>
          <w:sz w:val="22"/>
          <w:szCs w:val="22"/>
        </w:rPr>
      </w:pPr>
    </w:p>
    <w:p w:rsidR="00694AC1" w:rsidRDefault="00694AC1" w:rsidP="00694AC1">
      <w:pPr>
        <w:pStyle w:val="a5"/>
        <w:widowControl w:val="0"/>
        <w:spacing w:after="0"/>
        <w:jc w:val="both"/>
        <w:rPr>
          <w:sz w:val="22"/>
          <w:szCs w:val="22"/>
        </w:rPr>
      </w:pPr>
    </w:p>
    <w:p w:rsidR="00694AC1" w:rsidRDefault="00694AC1" w:rsidP="00694AC1">
      <w:pPr>
        <w:pStyle w:val="a5"/>
        <w:widowControl w:val="0"/>
        <w:spacing w:after="0"/>
        <w:jc w:val="both"/>
        <w:rPr>
          <w:sz w:val="22"/>
          <w:szCs w:val="22"/>
        </w:rPr>
      </w:pPr>
    </w:p>
    <w:p w:rsidR="00694AC1" w:rsidRDefault="00694AC1" w:rsidP="00694AC1">
      <w:pPr>
        <w:pStyle w:val="a5"/>
        <w:widowControl w:val="0"/>
        <w:spacing w:after="0"/>
        <w:jc w:val="both"/>
        <w:rPr>
          <w:sz w:val="22"/>
          <w:szCs w:val="22"/>
        </w:rPr>
      </w:pPr>
    </w:p>
    <w:p w:rsidR="00694AC1" w:rsidRDefault="00694AC1">
      <w:pPr>
        <w:rPr>
          <w:rFonts w:ascii="Times New Roman" w:eastAsia="Times New Roman" w:hAnsi="Times New Roman" w:cs="Times New Roman"/>
          <w:color w:val="000000"/>
        </w:rPr>
      </w:pPr>
      <w:r>
        <w:br w:type="page"/>
      </w:r>
    </w:p>
    <w:p w:rsidR="00694AC1" w:rsidRDefault="00694AC1" w:rsidP="00694AC1">
      <w:pPr>
        <w:pStyle w:val="a5"/>
        <w:widowControl w:val="0"/>
        <w:spacing w:after="0"/>
        <w:jc w:val="both"/>
        <w:rPr>
          <w:sz w:val="22"/>
          <w:szCs w:val="22"/>
        </w:rPr>
      </w:pPr>
    </w:p>
    <w:p w:rsidR="00694AC1" w:rsidRPr="00694AC1" w:rsidRDefault="00FE788B" w:rsidP="00694AC1">
      <w:pPr>
        <w:pStyle w:val="2"/>
        <w:spacing w:before="0" w:after="0"/>
        <w:rPr>
          <w:rFonts w:ascii="Times New Roman" w:hAnsi="Times New Roman"/>
        </w:rPr>
      </w:pPr>
      <w:bookmarkStart w:id="12" w:name="_Toc357407201"/>
      <w:r>
        <w:rPr>
          <w:rFonts w:ascii="Times New Roman" w:hAnsi="Times New Roman"/>
        </w:rPr>
        <w:t>О</w:t>
      </w:r>
      <w:r w:rsidR="00694AC1" w:rsidRPr="00694AC1">
        <w:rPr>
          <w:rFonts w:ascii="Times New Roman" w:hAnsi="Times New Roman"/>
        </w:rPr>
        <w:t>писание основных факторов риска, связанных с деятельностью общества.</w:t>
      </w:r>
      <w:bookmarkEnd w:id="12"/>
    </w:p>
    <w:p w:rsidR="00694AC1" w:rsidRDefault="00694AC1" w:rsidP="00694AC1">
      <w:pPr>
        <w:pStyle w:val="a5"/>
        <w:widowControl w:val="0"/>
        <w:spacing w:after="0"/>
        <w:jc w:val="both"/>
        <w:rPr>
          <w:sz w:val="22"/>
          <w:szCs w:val="22"/>
        </w:rPr>
      </w:pPr>
    </w:p>
    <w:p w:rsidR="00694AC1" w:rsidRPr="00694AC1" w:rsidRDefault="00694AC1" w:rsidP="00694AC1">
      <w:pPr>
        <w:pStyle w:val="a3"/>
        <w:widowControl w:val="0"/>
        <w:spacing w:after="0" w:line="240" w:lineRule="auto"/>
        <w:ind w:left="0" w:firstLine="709"/>
        <w:jc w:val="both"/>
        <w:rPr>
          <w:rFonts w:ascii="Times New Roman" w:eastAsia="Times New Roman" w:hAnsi="Times New Roman" w:cs="Times New Roman"/>
          <w:color w:val="000000"/>
        </w:rPr>
      </w:pPr>
      <w:r w:rsidRPr="00694AC1">
        <w:rPr>
          <w:rFonts w:ascii="Times New Roman" w:eastAsia="Times New Roman" w:hAnsi="Times New Roman" w:cs="Times New Roman"/>
          <w:color w:val="000000"/>
        </w:rPr>
        <w:t xml:space="preserve">Наиболее существенным отраслевым риском </w:t>
      </w:r>
      <w:r>
        <w:rPr>
          <w:rFonts w:ascii="Times New Roman" w:eastAsia="Times New Roman" w:hAnsi="Times New Roman" w:cs="Times New Roman"/>
          <w:color w:val="000000"/>
        </w:rPr>
        <w:t xml:space="preserve">Общества </w:t>
      </w:r>
      <w:r w:rsidRPr="00694AC1">
        <w:rPr>
          <w:rFonts w:ascii="Times New Roman" w:eastAsia="Times New Roman" w:hAnsi="Times New Roman" w:cs="Times New Roman"/>
          <w:color w:val="000000"/>
        </w:rPr>
        <w:t>можно считать:</w:t>
      </w:r>
    </w:p>
    <w:p w:rsidR="00694AC1" w:rsidRPr="00694AC1" w:rsidRDefault="00694AC1" w:rsidP="00694AC1">
      <w:pPr>
        <w:pStyle w:val="a3"/>
        <w:widowControl w:val="0"/>
        <w:spacing w:after="0" w:line="240" w:lineRule="auto"/>
        <w:ind w:left="0" w:firstLine="709"/>
        <w:jc w:val="both"/>
        <w:rPr>
          <w:rFonts w:ascii="Times New Roman" w:eastAsia="Times New Roman" w:hAnsi="Times New Roman" w:cs="Times New Roman"/>
          <w:color w:val="000000"/>
        </w:rPr>
      </w:pPr>
      <w:r w:rsidRPr="00694AC1">
        <w:rPr>
          <w:rFonts w:ascii="Times New Roman" w:eastAsia="Times New Roman" w:hAnsi="Times New Roman" w:cs="Times New Roman"/>
          <w:color w:val="000000"/>
        </w:rPr>
        <w:t>1) ухудшение горно-геологических условий на разрабатываемых месторождениях:</w:t>
      </w:r>
    </w:p>
    <w:p w:rsidR="00694AC1" w:rsidRPr="00694AC1" w:rsidRDefault="00694AC1" w:rsidP="00694AC1">
      <w:pPr>
        <w:pStyle w:val="a3"/>
        <w:widowControl w:val="0"/>
        <w:spacing w:after="0" w:line="240" w:lineRule="auto"/>
        <w:ind w:left="0" w:firstLine="709"/>
        <w:jc w:val="both"/>
        <w:rPr>
          <w:rFonts w:ascii="Times New Roman" w:eastAsia="Times New Roman" w:hAnsi="Times New Roman" w:cs="Times New Roman"/>
          <w:color w:val="000000"/>
        </w:rPr>
      </w:pPr>
      <w:r w:rsidRPr="00694AC1">
        <w:rPr>
          <w:rFonts w:ascii="Times New Roman" w:eastAsia="Times New Roman" w:hAnsi="Times New Roman" w:cs="Times New Roman"/>
          <w:color w:val="000000"/>
        </w:rPr>
        <w:t xml:space="preserve">- падение или </w:t>
      </w:r>
      <w:proofErr w:type="gramStart"/>
      <w:r w:rsidRPr="00694AC1">
        <w:rPr>
          <w:rFonts w:ascii="Times New Roman" w:eastAsia="Times New Roman" w:hAnsi="Times New Roman" w:cs="Times New Roman"/>
          <w:color w:val="000000"/>
        </w:rPr>
        <w:t>не подтверждение</w:t>
      </w:r>
      <w:proofErr w:type="gramEnd"/>
      <w:r w:rsidRPr="00694AC1">
        <w:rPr>
          <w:rFonts w:ascii="Times New Roman" w:eastAsia="Times New Roman" w:hAnsi="Times New Roman" w:cs="Times New Roman"/>
          <w:color w:val="000000"/>
        </w:rPr>
        <w:t xml:space="preserve"> среднего содержания полезного компонента по разрабатываемому месторождению;</w:t>
      </w:r>
    </w:p>
    <w:p w:rsidR="00694AC1" w:rsidRPr="00694AC1" w:rsidRDefault="00694AC1" w:rsidP="00694AC1">
      <w:pPr>
        <w:pStyle w:val="a3"/>
        <w:widowControl w:val="0"/>
        <w:spacing w:after="0" w:line="240" w:lineRule="auto"/>
        <w:ind w:left="0" w:firstLine="709"/>
        <w:jc w:val="both"/>
        <w:rPr>
          <w:rFonts w:ascii="Times New Roman" w:eastAsia="Times New Roman" w:hAnsi="Times New Roman" w:cs="Times New Roman"/>
          <w:color w:val="000000"/>
        </w:rPr>
      </w:pPr>
      <w:r w:rsidRPr="00694AC1">
        <w:rPr>
          <w:rFonts w:ascii="Times New Roman" w:eastAsia="Times New Roman" w:hAnsi="Times New Roman" w:cs="Times New Roman"/>
          <w:color w:val="000000"/>
        </w:rPr>
        <w:t>- уменьшение разведанных запасов месторождений (отсутствие сырьевой базы).</w:t>
      </w:r>
    </w:p>
    <w:p w:rsidR="00694AC1" w:rsidRPr="00694AC1" w:rsidRDefault="00694AC1" w:rsidP="00694AC1">
      <w:pPr>
        <w:pStyle w:val="a3"/>
        <w:widowControl w:val="0"/>
        <w:spacing w:after="0" w:line="240" w:lineRule="auto"/>
        <w:ind w:left="0" w:firstLine="709"/>
        <w:jc w:val="both"/>
        <w:rPr>
          <w:rFonts w:ascii="Times New Roman" w:eastAsia="Times New Roman" w:hAnsi="Times New Roman" w:cs="Times New Roman"/>
          <w:color w:val="000000"/>
        </w:rPr>
      </w:pPr>
      <w:r w:rsidRPr="00694AC1">
        <w:rPr>
          <w:rFonts w:ascii="Times New Roman" w:eastAsia="Times New Roman" w:hAnsi="Times New Roman" w:cs="Times New Roman"/>
          <w:color w:val="000000"/>
        </w:rPr>
        <w:t xml:space="preserve">2) изменение цен на электроэнергию, горюче-смазочные материалы, запчасти и материалы, используемые для обеспечения работы для </w:t>
      </w:r>
      <w:proofErr w:type="gramStart"/>
      <w:r w:rsidRPr="00694AC1">
        <w:rPr>
          <w:rFonts w:ascii="Times New Roman" w:eastAsia="Times New Roman" w:hAnsi="Times New Roman" w:cs="Times New Roman"/>
          <w:color w:val="000000"/>
        </w:rPr>
        <w:t>горно-транспортной</w:t>
      </w:r>
      <w:proofErr w:type="gramEnd"/>
      <w:r w:rsidRPr="00694AC1">
        <w:rPr>
          <w:rFonts w:ascii="Times New Roman" w:eastAsia="Times New Roman" w:hAnsi="Times New Roman" w:cs="Times New Roman"/>
          <w:color w:val="000000"/>
        </w:rPr>
        <w:t xml:space="preserve"> и землеройной техники, а также для работы технологического комплекса. </w:t>
      </w:r>
    </w:p>
    <w:p w:rsidR="00694AC1" w:rsidRPr="00694AC1" w:rsidRDefault="00694AC1" w:rsidP="00694AC1">
      <w:pPr>
        <w:pStyle w:val="a3"/>
        <w:widowControl w:val="0"/>
        <w:spacing w:after="0" w:line="240" w:lineRule="auto"/>
        <w:ind w:left="0" w:firstLine="709"/>
        <w:jc w:val="both"/>
        <w:rPr>
          <w:rFonts w:ascii="Times New Roman" w:eastAsia="Times New Roman" w:hAnsi="Times New Roman" w:cs="Times New Roman"/>
          <w:color w:val="000000"/>
        </w:rPr>
      </w:pPr>
      <w:r w:rsidRPr="00694AC1">
        <w:rPr>
          <w:rFonts w:ascii="Times New Roman" w:eastAsia="Times New Roman" w:hAnsi="Times New Roman" w:cs="Times New Roman"/>
          <w:color w:val="000000"/>
        </w:rPr>
        <w:t xml:space="preserve">Все эти факторы приводят к повышению себестоимости добываемой продукции. Влияние возможного ухудшения ситуации в отрасли на деятельность </w:t>
      </w:r>
      <w:r>
        <w:rPr>
          <w:rFonts w:ascii="Times New Roman" w:eastAsia="Times New Roman" w:hAnsi="Times New Roman" w:cs="Times New Roman"/>
          <w:color w:val="000000"/>
        </w:rPr>
        <w:t>Общества</w:t>
      </w:r>
      <w:r w:rsidRPr="00694AC1">
        <w:rPr>
          <w:rFonts w:ascii="Times New Roman" w:eastAsia="Times New Roman" w:hAnsi="Times New Roman" w:cs="Times New Roman"/>
          <w:color w:val="000000"/>
        </w:rPr>
        <w:t xml:space="preserve"> и исполнение обязательств по ценным бумагам </w:t>
      </w:r>
      <w:r>
        <w:rPr>
          <w:rFonts w:ascii="Times New Roman" w:eastAsia="Times New Roman" w:hAnsi="Times New Roman" w:cs="Times New Roman"/>
          <w:color w:val="000000"/>
        </w:rPr>
        <w:t>Общества</w:t>
      </w:r>
      <w:r w:rsidRPr="00694AC1">
        <w:rPr>
          <w:rFonts w:ascii="Times New Roman" w:eastAsia="Times New Roman" w:hAnsi="Times New Roman" w:cs="Times New Roman"/>
          <w:color w:val="000000"/>
        </w:rPr>
        <w:t xml:space="preserve">, оцениваются как незначительное. В случае наступления указанной ситуации </w:t>
      </w:r>
      <w:r>
        <w:rPr>
          <w:rFonts w:ascii="Times New Roman" w:eastAsia="Times New Roman" w:hAnsi="Times New Roman" w:cs="Times New Roman"/>
          <w:color w:val="000000"/>
        </w:rPr>
        <w:t>Общество</w:t>
      </w:r>
      <w:r w:rsidRPr="00694AC1">
        <w:rPr>
          <w:rFonts w:ascii="Times New Roman" w:eastAsia="Times New Roman" w:hAnsi="Times New Roman" w:cs="Times New Roman"/>
          <w:color w:val="000000"/>
        </w:rPr>
        <w:t xml:space="preserve"> сможет сохранить свой рынок сбыта продукции благодаря долгосрочным связям с потребителями продукции </w:t>
      </w:r>
      <w:r>
        <w:rPr>
          <w:rFonts w:ascii="Times New Roman" w:eastAsia="Times New Roman" w:hAnsi="Times New Roman" w:cs="Times New Roman"/>
          <w:color w:val="000000"/>
        </w:rPr>
        <w:t>Общества</w:t>
      </w:r>
      <w:r w:rsidRPr="00694AC1">
        <w:rPr>
          <w:rFonts w:ascii="Times New Roman" w:eastAsia="Times New Roman" w:hAnsi="Times New Roman" w:cs="Times New Roman"/>
          <w:color w:val="000000"/>
        </w:rPr>
        <w:t xml:space="preserve">; наличию постоянных потребителей продукции, для которых продукция </w:t>
      </w:r>
      <w:r>
        <w:rPr>
          <w:rFonts w:ascii="Times New Roman" w:eastAsia="Times New Roman" w:hAnsi="Times New Roman" w:cs="Times New Roman"/>
          <w:color w:val="000000"/>
        </w:rPr>
        <w:t>Общества</w:t>
      </w:r>
      <w:r w:rsidRPr="00694AC1">
        <w:rPr>
          <w:rFonts w:ascii="Times New Roman" w:eastAsia="Times New Roman" w:hAnsi="Times New Roman" w:cs="Times New Roman"/>
          <w:color w:val="000000"/>
        </w:rPr>
        <w:t xml:space="preserve"> является основным источником сырья; своему опыту и высокому качеству продукции. </w:t>
      </w:r>
    </w:p>
    <w:p w:rsidR="00694AC1" w:rsidRPr="00694AC1" w:rsidRDefault="00694AC1" w:rsidP="00694AC1">
      <w:pPr>
        <w:pStyle w:val="a3"/>
        <w:widowControl w:val="0"/>
        <w:spacing w:after="0" w:line="240" w:lineRule="auto"/>
        <w:ind w:left="0" w:firstLine="709"/>
        <w:jc w:val="both"/>
        <w:rPr>
          <w:rFonts w:ascii="Times New Roman" w:eastAsia="Times New Roman" w:hAnsi="Times New Roman" w:cs="Times New Roman"/>
          <w:color w:val="000000"/>
        </w:rPr>
      </w:pPr>
    </w:p>
    <w:p w:rsidR="00694AC1" w:rsidRPr="00694AC1" w:rsidRDefault="00694AC1" w:rsidP="00694AC1">
      <w:pPr>
        <w:pStyle w:val="a3"/>
        <w:widowControl w:val="0"/>
        <w:spacing w:after="0" w:line="240" w:lineRule="auto"/>
        <w:ind w:left="0" w:firstLine="709"/>
        <w:jc w:val="both"/>
        <w:rPr>
          <w:rFonts w:ascii="Times New Roman" w:eastAsia="Times New Roman" w:hAnsi="Times New Roman" w:cs="Times New Roman"/>
          <w:color w:val="000000"/>
        </w:rPr>
      </w:pPr>
      <w:r w:rsidRPr="00694AC1">
        <w:rPr>
          <w:rFonts w:ascii="Times New Roman" w:eastAsia="Times New Roman" w:hAnsi="Times New Roman" w:cs="Times New Roman"/>
          <w:color w:val="000000"/>
        </w:rPr>
        <w:t xml:space="preserve">Наиболее значимые, по мнению </w:t>
      </w:r>
      <w:r w:rsidR="00FE788B">
        <w:rPr>
          <w:rFonts w:ascii="Times New Roman" w:eastAsia="Times New Roman" w:hAnsi="Times New Roman" w:cs="Times New Roman"/>
          <w:color w:val="000000"/>
        </w:rPr>
        <w:t>Общества</w:t>
      </w:r>
      <w:r w:rsidRPr="00694AC1">
        <w:rPr>
          <w:rFonts w:ascii="Times New Roman" w:eastAsia="Times New Roman" w:hAnsi="Times New Roman" w:cs="Times New Roman"/>
          <w:color w:val="000000"/>
        </w:rPr>
        <w:t xml:space="preserve">, возможные изменения в отрасли (отдельно на </w:t>
      </w:r>
      <w:proofErr w:type="gramStart"/>
      <w:r w:rsidRPr="00694AC1">
        <w:rPr>
          <w:rFonts w:ascii="Times New Roman" w:eastAsia="Times New Roman" w:hAnsi="Times New Roman" w:cs="Times New Roman"/>
          <w:color w:val="000000"/>
        </w:rPr>
        <w:t>внутреннем</w:t>
      </w:r>
      <w:proofErr w:type="gramEnd"/>
      <w:r w:rsidRPr="00694AC1">
        <w:rPr>
          <w:rFonts w:ascii="Times New Roman" w:eastAsia="Times New Roman" w:hAnsi="Times New Roman" w:cs="Times New Roman"/>
          <w:color w:val="000000"/>
        </w:rPr>
        <w:t xml:space="preserve"> и внешних рынках):</w:t>
      </w:r>
    </w:p>
    <w:p w:rsidR="00694AC1" w:rsidRPr="00694AC1" w:rsidRDefault="00694AC1" w:rsidP="00694AC1">
      <w:pPr>
        <w:pStyle w:val="a3"/>
        <w:widowControl w:val="0"/>
        <w:spacing w:after="0" w:line="240" w:lineRule="auto"/>
        <w:ind w:left="0" w:firstLine="709"/>
        <w:jc w:val="both"/>
        <w:rPr>
          <w:rFonts w:ascii="Times New Roman" w:eastAsia="Times New Roman" w:hAnsi="Times New Roman" w:cs="Times New Roman"/>
          <w:color w:val="000000"/>
        </w:rPr>
      </w:pPr>
      <w:r w:rsidRPr="00694AC1">
        <w:rPr>
          <w:rFonts w:ascii="Times New Roman" w:eastAsia="Times New Roman" w:hAnsi="Times New Roman" w:cs="Times New Roman"/>
          <w:color w:val="000000"/>
        </w:rPr>
        <w:t xml:space="preserve">На внутреннем рынке: изменение спроса на конечный продукт. Но, поскольку спрос на конечный продукт </w:t>
      </w:r>
      <w:r>
        <w:rPr>
          <w:rFonts w:ascii="Times New Roman" w:eastAsia="Times New Roman" w:hAnsi="Times New Roman" w:cs="Times New Roman"/>
          <w:color w:val="000000"/>
        </w:rPr>
        <w:t>Общества</w:t>
      </w:r>
      <w:r w:rsidRPr="00694AC1">
        <w:rPr>
          <w:rFonts w:ascii="Times New Roman" w:eastAsia="Times New Roman" w:hAnsi="Times New Roman" w:cs="Times New Roman"/>
          <w:color w:val="000000"/>
        </w:rPr>
        <w:t xml:space="preserve"> – оловянный концентрат – на внутреннем рынке стабилен, резкое изменение объемов рынка не возможно в связи со спецификой отрасли, существенных изменений в отрасли в прогнозируемой перспективе не ожидается.</w:t>
      </w:r>
    </w:p>
    <w:p w:rsidR="00694AC1" w:rsidRPr="00694AC1" w:rsidRDefault="00694AC1" w:rsidP="00694AC1">
      <w:pPr>
        <w:pStyle w:val="a3"/>
        <w:widowControl w:val="0"/>
        <w:spacing w:after="0" w:line="240" w:lineRule="auto"/>
        <w:ind w:left="0" w:firstLine="709"/>
        <w:jc w:val="both"/>
        <w:rPr>
          <w:rFonts w:ascii="Times New Roman" w:eastAsia="Times New Roman" w:hAnsi="Times New Roman" w:cs="Times New Roman"/>
          <w:color w:val="000000"/>
        </w:rPr>
      </w:pPr>
      <w:r w:rsidRPr="00694AC1">
        <w:rPr>
          <w:rFonts w:ascii="Times New Roman" w:eastAsia="Times New Roman" w:hAnsi="Times New Roman" w:cs="Times New Roman"/>
          <w:color w:val="000000"/>
        </w:rPr>
        <w:t xml:space="preserve">На внешнем рынке: </w:t>
      </w:r>
      <w:r>
        <w:rPr>
          <w:rFonts w:ascii="Times New Roman" w:eastAsia="Times New Roman" w:hAnsi="Times New Roman" w:cs="Times New Roman"/>
          <w:color w:val="000000"/>
        </w:rPr>
        <w:t>Общество</w:t>
      </w:r>
      <w:r w:rsidRPr="00694AC1">
        <w:rPr>
          <w:rFonts w:ascii="Times New Roman" w:eastAsia="Times New Roman" w:hAnsi="Times New Roman" w:cs="Times New Roman"/>
          <w:color w:val="000000"/>
        </w:rPr>
        <w:t xml:space="preserve"> планирует осуществлять свою деятельность на внутреннем рынке. Значимые возможные изменения в отрасли на внешнем рынке для </w:t>
      </w:r>
      <w:r>
        <w:rPr>
          <w:rFonts w:ascii="Times New Roman" w:eastAsia="Times New Roman" w:hAnsi="Times New Roman" w:cs="Times New Roman"/>
          <w:color w:val="000000"/>
        </w:rPr>
        <w:t>Общества</w:t>
      </w:r>
      <w:r w:rsidRPr="00694AC1">
        <w:rPr>
          <w:rFonts w:ascii="Times New Roman" w:eastAsia="Times New Roman" w:hAnsi="Times New Roman" w:cs="Times New Roman"/>
          <w:color w:val="000000"/>
        </w:rPr>
        <w:t xml:space="preserve"> отсутствуют.</w:t>
      </w:r>
    </w:p>
    <w:p w:rsidR="00694AC1" w:rsidRPr="00694AC1" w:rsidRDefault="00694AC1" w:rsidP="00694AC1">
      <w:pPr>
        <w:pStyle w:val="a3"/>
        <w:widowControl w:val="0"/>
        <w:spacing w:after="0" w:line="240" w:lineRule="auto"/>
        <w:ind w:left="0" w:firstLine="709"/>
        <w:jc w:val="both"/>
        <w:rPr>
          <w:rFonts w:ascii="Times New Roman" w:eastAsia="Times New Roman" w:hAnsi="Times New Roman" w:cs="Times New Roman"/>
          <w:color w:val="000000"/>
        </w:rPr>
      </w:pPr>
    </w:p>
    <w:p w:rsidR="00694AC1" w:rsidRPr="00694AC1" w:rsidRDefault="00694AC1" w:rsidP="00694AC1">
      <w:pPr>
        <w:pStyle w:val="a3"/>
        <w:widowControl w:val="0"/>
        <w:spacing w:after="0" w:line="240" w:lineRule="auto"/>
        <w:ind w:left="0" w:firstLine="709"/>
        <w:jc w:val="both"/>
        <w:rPr>
          <w:rFonts w:ascii="Times New Roman" w:eastAsia="Times New Roman" w:hAnsi="Times New Roman" w:cs="Times New Roman"/>
          <w:color w:val="000000"/>
        </w:rPr>
      </w:pPr>
      <w:r w:rsidRPr="00694AC1">
        <w:rPr>
          <w:rFonts w:ascii="Times New Roman" w:eastAsia="Times New Roman" w:hAnsi="Times New Roman" w:cs="Times New Roman"/>
          <w:color w:val="000000"/>
        </w:rPr>
        <w:t xml:space="preserve">Предполагаемые действия </w:t>
      </w:r>
      <w:r w:rsidR="00FE788B">
        <w:rPr>
          <w:rFonts w:ascii="Times New Roman" w:eastAsia="Times New Roman" w:hAnsi="Times New Roman" w:cs="Times New Roman"/>
          <w:color w:val="000000"/>
        </w:rPr>
        <w:t>Общества</w:t>
      </w:r>
      <w:r w:rsidRPr="00694AC1">
        <w:rPr>
          <w:rFonts w:ascii="Times New Roman" w:eastAsia="Times New Roman" w:hAnsi="Times New Roman" w:cs="Times New Roman"/>
          <w:color w:val="000000"/>
        </w:rPr>
        <w:t xml:space="preserve"> в случае изменений в отрасли:</w:t>
      </w:r>
    </w:p>
    <w:p w:rsidR="00694AC1" w:rsidRPr="00694AC1" w:rsidRDefault="00694AC1" w:rsidP="00694AC1">
      <w:pPr>
        <w:pStyle w:val="a3"/>
        <w:widowControl w:val="0"/>
        <w:spacing w:after="0" w:line="240" w:lineRule="auto"/>
        <w:ind w:left="0" w:firstLine="709"/>
        <w:jc w:val="both"/>
        <w:rPr>
          <w:rFonts w:ascii="Times New Roman" w:eastAsia="Times New Roman" w:hAnsi="Times New Roman" w:cs="Times New Roman"/>
          <w:color w:val="000000"/>
        </w:rPr>
      </w:pPr>
      <w:r w:rsidRPr="00694AC1">
        <w:rPr>
          <w:rFonts w:ascii="Times New Roman" w:eastAsia="Times New Roman" w:hAnsi="Times New Roman" w:cs="Times New Roman"/>
          <w:color w:val="000000"/>
        </w:rPr>
        <w:t xml:space="preserve">В случае негативного развития ситуации в отрасли в целом и у </w:t>
      </w:r>
      <w:r>
        <w:rPr>
          <w:rFonts w:ascii="Times New Roman" w:eastAsia="Times New Roman" w:hAnsi="Times New Roman" w:cs="Times New Roman"/>
          <w:color w:val="000000"/>
        </w:rPr>
        <w:t>Общества</w:t>
      </w:r>
      <w:r w:rsidRPr="00694AC1">
        <w:rPr>
          <w:rFonts w:ascii="Times New Roman" w:eastAsia="Times New Roman" w:hAnsi="Times New Roman" w:cs="Times New Roman"/>
          <w:color w:val="000000"/>
        </w:rPr>
        <w:t xml:space="preserve"> в частности, планируется:</w:t>
      </w:r>
    </w:p>
    <w:p w:rsidR="00694AC1" w:rsidRPr="00694AC1" w:rsidRDefault="00694AC1" w:rsidP="00694AC1">
      <w:pPr>
        <w:pStyle w:val="a3"/>
        <w:widowControl w:val="0"/>
        <w:spacing w:after="0" w:line="240" w:lineRule="auto"/>
        <w:ind w:left="0" w:firstLine="709"/>
        <w:jc w:val="both"/>
        <w:rPr>
          <w:rFonts w:ascii="Times New Roman" w:eastAsia="Times New Roman" w:hAnsi="Times New Roman" w:cs="Times New Roman"/>
          <w:color w:val="000000"/>
        </w:rPr>
      </w:pPr>
      <w:r w:rsidRPr="00694AC1">
        <w:rPr>
          <w:rFonts w:ascii="Times New Roman" w:eastAsia="Times New Roman" w:hAnsi="Times New Roman" w:cs="Times New Roman"/>
          <w:color w:val="000000"/>
        </w:rPr>
        <w:t>-</w:t>
      </w:r>
      <w:r w:rsidRPr="00694AC1">
        <w:rPr>
          <w:rFonts w:ascii="Times New Roman" w:eastAsia="Times New Roman" w:hAnsi="Times New Roman" w:cs="Times New Roman"/>
          <w:color w:val="000000"/>
        </w:rPr>
        <w:tab/>
        <w:t>снижение собственных материальных затрат;</w:t>
      </w:r>
    </w:p>
    <w:p w:rsidR="00694AC1" w:rsidRPr="00694AC1" w:rsidRDefault="00694AC1" w:rsidP="00694AC1">
      <w:pPr>
        <w:pStyle w:val="a3"/>
        <w:widowControl w:val="0"/>
        <w:spacing w:after="0" w:line="240" w:lineRule="auto"/>
        <w:ind w:left="0" w:firstLine="709"/>
        <w:jc w:val="both"/>
        <w:rPr>
          <w:rFonts w:ascii="Times New Roman" w:eastAsia="Times New Roman" w:hAnsi="Times New Roman" w:cs="Times New Roman"/>
          <w:color w:val="000000"/>
        </w:rPr>
      </w:pPr>
      <w:r w:rsidRPr="00694AC1">
        <w:rPr>
          <w:rFonts w:ascii="Times New Roman" w:eastAsia="Times New Roman" w:hAnsi="Times New Roman" w:cs="Times New Roman"/>
          <w:color w:val="000000"/>
        </w:rPr>
        <w:t>-</w:t>
      </w:r>
      <w:r w:rsidRPr="00694AC1">
        <w:rPr>
          <w:rFonts w:ascii="Times New Roman" w:eastAsia="Times New Roman" w:hAnsi="Times New Roman" w:cs="Times New Roman"/>
          <w:color w:val="000000"/>
        </w:rPr>
        <w:tab/>
        <w:t>изменение инвестиционной программы;</w:t>
      </w:r>
    </w:p>
    <w:p w:rsidR="00694AC1" w:rsidRPr="00694AC1" w:rsidRDefault="00694AC1" w:rsidP="00694AC1">
      <w:pPr>
        <w:pStyle w:val="a3"/>
        <w:widowControl w:val="0"/>
        <w:spacing w:after="0" w:line="240" w:lineRule="auto"/>
        <w:ind w:left="0" w:firstLine="709"/>
        <w:jc w:val="both"/>
        <w:rPr>
          <w:rFonts w:ascii="Times New Roman" w:eastAsia="Times New Roman" w:hAnsi="Times New Roman" w:cs="Times New Roman"/>
          <w:color w:val="000000"/>
        </w:rPr>
      </w:pPr>
      <w:r w:rsidRPr="00694AC1">
        <w:rPr>
          <w:rFonts w:ascii="Times New Roman" w:eastAsia="Times New Roman" w:hAnsi="Times New Roman" w:cs="Times New Roman"/>
          <w:color w:val="000000"/>
        </w:rPr>
        <w:t>-</w:t>
      </w:r>
      <w:r w:rsidRPr="00694AC1">
        <w:rPr>
          <w:rFonts w:ascii="Times New Roman" w:eastAsia="Times New Roman" w:hAnsi="Times New Roman" w:cs="Times New Roman"/>
          <w:color w:val="000000"/>
        </w:rPr>
        <w:tab/>
        <w:t xml:space="preserve"> внедрение и применение наиболее экономичных технологий и техники для переработки полезного компонента с целью снижения себестоимости.</w:t>
      </w:r>
    </w:p>
    <w:p w:rsidR="00694AC1" w:rsidRPr="00694AC1" w:rsidRDefault="00694AC1" w:rsidP="00694AC1">
      <w:pPr>
        <w:pStyle w:val="a3"/>
        <w:widowControl w:val="0"/>
        <w:spacing w:after="0" w:line="240" w:lineRule="auto"/>
        <w:ind w:left="0" w:firstLine="709"/>
        <w:jc w:val="both"/>
        <w:rPr>
          <w:rFonts w:ascii="Times New Roman" w:eastAsia="Times New Roman" w:hAnsi="Times New Roman" w:cs="Times New Roman"/>
          <w:color w:val="000000"/>
        </w:rPr>
      </w:pPr>
    </w:p>
    <w:p w:rsidR="00694AC1" w:rsidRPr="00694AC1" w:rsidRDefault="00694AC1" w:rsidP="00694AC1">
      <w:pPr>
        <w:pStyle w:val="a3"/>
        <w:widowControl w:val="0"/>
        <w:spacing w:after="0" w:line="240" w:lineRule="auto"/>
        <w:ind w:left="0" w:firstLine="709"/>
        <w:jc w:val="both"/>
        <w:rPr>
          <w:rFonts w:ascii="Times New Roman" w:eastAsia="Times New Roman" w:hAnsi="Times New Roman" w:cs="Times New Roman"/>
          <w:color w:val="000000"/>
        </w:rPr>
      </w:pPr>
      <w:proofErr w:type="gramStart"/>
      <w:r w:rsidRPr="00694AC1">
        <w:rPr>
          <w:rFonts w:ascii="Times New Roman" w:eastAsia="Times New Roman" w:hAnsi="Times New Roman" w:cs="Times New Roman"/>
          <w:color w:val="000000"/>
        </w:rPr>
        <w:t xml:space="preserve">Риски, связанные с возможным изменением цен на сырье, услуги, используемые </w:t>
      </w:r>
      <w:r w:rsidR="00FE788B">
        <w:rPr>
          <w:rFonts w:ascii="Times New Roman" w:eastAsia="Times New Roman" w:hAnsi="Times New Roman" w:cs="Times New Roman"/>
          <w:color w:val="000000"/>
        </w:rPr>
        <w:t>Обществом</w:t>
      </w:r>
      <w:r w:rsidRPr="00694AC1">
        <w:rPr>
          <w:rFonts w:ascii="Times New Roman" w:eastAsia="Times New Roman" w:hAnsi="Times New Roman" w:cs="Times New Roman"/>
          <w:color w:val="000000"/>
        </w:rPr>
        <w:t xml:space="preserve"> в своей деятельности (отдельно на внутреннем и внешнем рынках):</w:t>
      </w:r>
      <w:proofErr w:type="gramEnd"/>
    </w:p>
    <w:p w:rsidR="00694AC1" w:rsidRPr="00694AC1" w:rsidRDefault="00694AC1" w:rsidP="00694AC1">
      <w:pPr>
        <w:pStyle w:val="a3"/>
        <w:widowControl w:val="0"/>
        <w:spacing w:after="0" w:line="240" w:lineRule="auto"/>
        <w:ind w:left="0" w:firstLine="709"/>
        <w:jc w:val="both"/>
        <w:rPr>
          <w:rFonts w:ascii="Times New Roman" w:eastAsia="Times New Roman" w:hAnsi="Times New Roman" w:cs="Times New Roman"/>
          <w:color w:val="000000"/>
        </w:rPr>
      </w:pPr>
      <w:r w:rsidRPr="00694AC1">
        <w:rPr>
          <w:rFonts w:ascii="Times New Roman" w:eastAsia="Times New Roman" w:hAnsi="Times New Roman" w:cs="Times New Roman"/>
          <w:color w:val="000000"/>
        </w:rPr>
        <w:t xml:space="preserve">На внутреннем рынке: Влияние рисков, связанных с возможным изменением цен на сырье и услуги, которые предполагает использовать </w:t>
      </w:r>
      <w:r>
        <w:rPr>
          <w:rFonts w:ascii="Times New Roman" w:eastAsia="Times New Roman" w:hAnsi="Times New Roman" w:cs="Times New Roman"/>
          <w:color w:val="000000"/>
        </w:rPr>
        <w:t>Общество</w:t>
      </w:r>
      <w:r w:rsidRPr="00694AC1">
        <w:rPr>
          <w:rFonts w:ascii="Times New Roman" w:eastAsia="Times New Roman" w:hAnsi="Times New Roman" w:cs="Times New Roman"/>
          <w:color w:val="000000"/>
        </w:rPr>
        <w:t xml:space="preserve">, на деятельность </w:t>
      </w:r>
      <w:r>
        <w:rPr>
          <w:rFonts w:ascii="Times New Roman" w:eastAsia="Times New Roman" w:hAnsi="Times New Roman" w:cs="Times New Roman"/>
          <w:color w:val="000000"/>
        </w:rPr>
        <w:t>Общество</w:t>
      </w:r>
      <w:r w:rsidRPr="00694AC1">
        <w:rPr>
          <w:rFonts w:ascii="Times New Roman" w:eastAsia="Times New Roman" w:hAnsi="Times New Roman" w:cs="Times New Roman"/>
          <w:color w:val="000000"/>
        </w:rPr>
        <w:t xml:space="preserve"> и исполнение обязательств по ценным бумагам </w:t>
      </w:r>
      <w:r>
        <w:rPr>
          <w:rFonts w:ascii="Times New Roman" w:eastAsia="Times New Roman" w:hAnsi="Times New Roman" w:cs="Times New Roman"/>
          <w:color w:val="000000"/>
        </w:rPr>
        <w:t>общества</w:t>
      </w:r>
      <w:r w:rsidRPr="00694AC1">
        <w:rPr>
          <w:rFonts w:ascii="Times New Roman" w:eastAsia="Times New Roman" w:hAnsi="Times New Roman" w:cs="Times New Roman"/>
          <w:color w:val="000000"/>
        </w:rPr>
        <w:t xml:space="preserve">, оцениваются как незначительное. Деятельность </w:t>
      </w:r>
      <w:r>
        <w:rPr>
          <w:rFonts w:ascii="Times New Roman" w:eastAsia="Times New Roman" w:hAnsi="Times New Roman" w:cs="Times New Roman"/>
          <w:color w:val="000000"/>
        </w:rPr>
        <w:t>Общества</w:t>
      </w:r>
      <w:r w:rsidRPr="00694AC1">
        <w:rPr>
          <w:rFonts w:ascii="Times New Roman" w:eastAsia="Times New Roman" w:hAnsi="Times New Roman" w:cs="Times New Roman"/>
          <w:color w:val="000000"/>
        </w:rPr>
        <w:t xml:space="preserve"> не имеет большой зависимости от изменения цен на сырье, услуги, используемые </w:t>
      </w:r>
      <w:r>
        <w:rPr>
          <w:rFonts w:ascii="Times New Roman" w:eastAsia="Times New Roman" w:hAnsi="Times New Roman" w:cs="Times New Roman"/>
          <w:color w:val="000000"/>
        </w:rPr>
        <w:t>Обществом</w:t>
      </w:r>
      <w:r w:rsidRPr="00694AC1">
        <w:rPr>
          <w:rFonts w:ascii="Times New Roman" w:eastAsia="Times New Roman" w:hAnsi="Times New Roman" w:cs="Times New Roman"/>
          <w:color w:val="000000"/>
        </w:rPr>
        <w:t xml:space="preserve"> в процессе своей деятельности. Основным сырьем, которое закупает </w:t>
      </w:r>
      <w:proofErr w:type="gramStart"/>
      <w:r>
        <w:rPr>
          <w:rFonts w:ascii="Times New Roman" w:eastAsia="Times New Roman" w:hAnsi="Times New Roman" w:cs="Times New Roman"/>
          <w:color w:val="000000"/>
        </w:rPr>
        <w:t>Общество</w:t>
      </w:r>
      <w:proofErr w:type="gramEnd"/>
      <w:r w:rsidRPr="00694AC1">
        <w:rPr>
          <w:rFonts w:ascii="Times New Roman" w:eastAsia="Times New Roman" w:hAnsi="Times New Roman" w:cs="Times New Roman"/>
          <w:color w:val="000000"/>
        </w:rPr>
        <w:t xml:space="preserve"> является топливо. Продукция закупается у основных поставщиков. Значительных колебаний цен на данную продукцию </w:t>
      </w:r>
      <w:r>
        <w:rPr>
          <w:rFonts w:ascii="Times New Roman" w:eastAsia="Times New Roman" w:hAnsi="Times New Roman" w:cs="Times New Roman"/>
          <w:color w:val="000000"/>
        </w:rPr>
        <w:t>Общество</w:t>
      </w:r>
      <w:r w:rsidRPr="00694AC1">
        <w:rPr>
          <w:rFonts w:ascii="Times New Roman" w:eastAsia="Times New Roman" w:hAnsi="Times New Roman" w:cs="Times New Roman"/>
          <w:color w:val="000000"/>
        </w:rPr>
        <w:t xml:space="preserve"> не предполагает. </w:t>
      </w:r>
    </w:p>
    <w:p w:rsidR="00694AC1" w:rsidRPr="00694AC1" w:rsidRDefault="00694AC1" w:rsidP="00694AC1">
      <w:pPr>
        <w:pStyle w:val="a3"/>
        <w:widowControl w:val="0"/>
        <w:spacing w:after="0" w:line="240" w:lineRule="auto"/>
        <w:ind w:left="0" w:firstLine="709"/>
        <w:jc w:val="both"/>
        <w:rPr>
          <w:rFonts w:ascii="Times New Roman" w:eastAsia="Times New Roman" w:hAnsi="Times New Roman" w:cs="Times New Roman"/>
          <w:color w:val="000000"/>
        </w:rPr>
      </w:pPr>
      <w:r w:rsidRPr="00694AC1">
        <w:rPr>
          <w:rFonts w:ascii="Times New Roman" w:eastAsia="Times New Roman" w:hAnsi="Times New Roman" w:cs="Times New Roman"/>
          <w:color w:val="000000"/>
        </w:rPr>
        <w:t xml:space="preserve">На внешнем рынке: в поставках </w:t>
      </w:r>
      <w:r>
        <w:rPr>
          <w:rFonts w:ascii="Times New Roman" w:eastAsia="Times New Roman" w:hAnsi="Times New Roman" w:cs="Times New Roman"/>
          <w:color w:val="000000"/>
        </w:rPr>
        <w:t>Общества</w:t>
      </w:r>
      <w:r w:rsidRPr="00694AC1">
        <w:rPr>
          <w:rFonts w:ascii="Times New Roman" w:eastAsia="Times New Roman" w:hAnsi="Times New Roman" w:cs="Times New Roman"/>
          <w:color w:val="000000"/>
        </w:rPr>
        <w:t xml:space="preserve"> импорт не планируется. Риски, связанные с возможным изменением цен на сырье и услуги на внешнем рынке, отсутствуют.</w:t>
      </w:r>
    </w:p>
    <w:p w:rsidR="00694AC1" w:rsidRPr="00694AC1" w:rsidRDefault="00694AC1" w:rsidP="00694AC1">
      <w:pPr>
        <w:pStyle w:val="a3"/>
        <w:widowControl w:val="0"/>
        <w:spacing w:after="0" w:line="240" w:lineRule="auto"/>
        <w:ind w:left="0" w:firstLine="709"/>
        <w:jc w:val="both"/>
        <w:rPr>
          <w:rFonts w:ascii="Times New Roman" w:eastAsia="Times New Roman" w:hAnsi="Times New Roman" w:cs="Times New Roman"/>
          <w:color w:val="000000"/>
        </w:rPr>
      </w:pPr>
    </w:p>
    <w:p w:rsidR="00694AC1" w:rsidRPr="00694AC1" w:rsidRDefault="00694AC1" w:rsidP="00694AC1">
      <w:pPr>
        <w:pStyle w:val="a3"/>
        <w:widowControl w:val="0"/>
        <w:spacing w:after="0" w:line="240" w:lineRule="auto"/>
        <w:ind w:left="0" w:firstLine="709"/>
        <w:jc w:val="both"/>
        <w:rPr>
          <w:rFonts w:ascii="Times New Roman" w:eastAsia="Times New Roman" w:hAnsi="Times New Roman" w:cs="Times New Roman"/>
          <w:color w:val="000000"/>
        </w:rPr>
      </w:pPr>
      <w:r w:rsidRPr="00694AC1">
        <w:rPr>
          <w:rFonts w:ascii="Times New Roman" w:eastAsia="Times New Roman" w:hAnsi="Times New Roman" w:cs="Times New Roman"/>
          <w:color w:val="000000"/>
        </w:rPr>
        <w:t xml:space="preserve">Влияние изменения цен на сырье и услуги, используемые </w:t>
      </w:r>
      <w:r>
        <w:rPr>
          <w:rFonts w:ascii="Times New Roman" w:eastAsia="Times New Roman" w:hAnsi="Times New Roman" w:cs="Times New Roman"/>
          <w:color w:val="000000"/>
        </w:rPr>
        <w:t>Обществом</w:t>
      </w:r>
      <w:r w:rsidRPr="00694AC1">
        <w:rPr>
          <w:rFonts w:ascii="Times New Roman" w:eastAsia="Times New Roman" w:hAnsi="Times New Roman" w:cs="Times New Roman"/>
          <w:color w:val="000000"/>
        </w:rPr>
        <w:t xml:space="preserve"> на деятельность </w:t>
      </w:r>
      <w:r>
        <w:rPr>
          <w:rFonts w:ascii="Times New Roman" w:eastAsia="Times New Roman" w:hAnsi="Times New Roman" w:cs="Times New Roman"/>
          <w:color w:val="000000"/>
        </w:rPr>
        <w:t>Общества</w:t>
      </w:r>
      <w:r w:rsidRPr="00694AC1">
        <w:rPr>
          <w:rFonts w:ascii="Times New Roman" w:eastAsia="Times New Roman" w:hAnsi="Times New Roman" w:cs="Times New Roman"/>
          <w:color w:val="000000"/>
        </w:rPr>
        <w:t xml:space="preserve"> и исполнение обязательств по ценным бумагам: Влияние рисков, связанных с возможным изменением цен на сырье и услуги, которые предполагает использовать </w:t>
      </w:r>
      <w:r>
        <w:rPr>
          <w:rFonts w:ascii="Times New Roman" w:eastAsia="Times New Roman" w:hAnsi="Times New Roman" w:cs="Times New Roman"/>
          <w:color w:val="000000"/>
        </w:rPr>
        <w:t>Общество</w:t>
      </w:r>
      <w:r w:rsidRPr="00694AC1">
        <w:rPr>
          <w:rFonts w:ascii="Times New Roman" w:eastAsia="Times New Roman" w:hAnsi="Times New Roman" w:cs="Times New Roman"/>
          <w:color w:val="000000"/>
        </w:rPr>
        <w:t xml:space="preserve">, на деятельность </w:t>
      </w:r>
      <w:r>
        <w:rPr>
          <w:rFonts w:ascii="Times New Roman" w:eastAsia="Times New Roman" w:hAnsi="Times New Roman" w:cs="Times New Roman"/>
          <w:color w:val="000000"/>
        </w:rPr>
        <w:t>Общества</w:t>
      </w:r>
      <w:r w:rsidRPr="00694AC1">
        <w:rPr>
          <w:rFonts w:ascii="Times New Roman" w:eastAsia="Times New Roman" w:hAnsi="Times New Roman" w:cs="Times New Roman"/>
          <w:color w:val="000000"/>
        </w:rPr>
        <w:t xml:space="preserve"> и исполнение обязательств по ценным бумагам </w:t>
      </w:r>
      <w:r>
        <w:rPr>
          <w:rFonts w:ascii="Times New Roman" w:eastAsia="Times New Roman" w:hAnsi="Times New Roman" w:cs="Times New Roman"/>
          <w:color w:val="000000"/>
        </w:rPr>
        <w:t>общества</w:t>
      </w:r>
      <w:r w:rsidRPr="00694AC1">
        <w:rPr>
          <w:rFonts w:ascii="Times New Roman" w:eastAsia="Times New Roman" w:hAnsi="Times New Roman" w:cs="Times New Roman"/>
          <w:color w:val="000000"/>
        </w:rPr>
        <w:t>, оцениваются как незначительное.</w:t>
      </w:r>
    </w:p>
    <w:p w:rsidR="00694AC1" w:rsidRPr="00694AC1" w:rsidRDefault="00694AC1" w:rsidP="00694AC1">
      <w:pPr>
        <w:pStyle w:val="a3"/>
        <w:widowControl w:val="0"/>
        <w:spacing w:after="0" w:line="240" w:lineRule="auto"/>
        <w:ind w:left="0" w:firstLine="709"/>
        <w:jc w:val="both"/>
        <w:rPr>
          <w:rFonts w:ascii="Times New Roman" w:eastAsia="Times New Roman" w:hAnsi="Times New Roman" w:cs="Times New Roman"/>
          <w:color w:val="000000"/>
        </w:rPr>
      </w:pPr>
    </w:p>
    <w:p w:rsidR="00694AC1" w:rsidRPr="00694AC1" w:rsidRDefault="00694AC1" w:rsidP="00694AC1">
      <w:pPr>
        <w:pStyle w:val="a3"/>
        <w:widowControl w:val="0"/>
        <w:spacing w:after="0" w:line="240" w:lineRule="auto"/>
        <w:ind w:left="0" w:firstLine="709"/>
        <w:jc w:val="both"/>
        <w:rPr>
          <w:rFonts w:ascii="Times New Roman" w:eastAsia="Times New Roman" w:hAnsi="Times New Roman" w:cs="Times New Roman"/>
          <w:color w:val="000000"/>
        </w:rPr>
      </w:pPr>
      <w:r w:rsidRPr="00694AC1">
        <w:rPr>
          <w:rFonts w:ascii="Times New Roman" w:eastAsia="Times New Roman" w:hAnsi="Times New Roman" w:cs="Times New Roman"/>
          <w:color w:val="000000"/>
        </w:rPr>
        <w:lastRenderedPageBreak/>
        <w:t xml:space="preserve">Риски, связанные с возможным изменением цен на продукцию и/или услуги </w:t>
      </w:r>
      <w:r>
        <w:rPr>
          <w:rFonts w:ascii="Times New Roman" w:eastAsia="Times New Roman" w:hAnsi="Times New Roman" w:cs="Times New Roman"/>
          <w:color w:val="000000"/>
        </w:rPr>
        <w:t>Общества</w:t>
      </w:r>
      <w:r w:rsidRPr="00694AC1">
        <w:rPr>
          <w:rFonts w:ascii="Times New Roman" w:eastAsia="Times New Roman" w:hAnsi="Times New Roman" w:cs="Times New Roman"/>
          <w:color w:val="000000"/>
        </w:rPr>
        <w:t xml:space="preserve"> (отдельно на внутреннем и внешнем рынках):</w:t>
      </w:r>
    </w:p>
    <w:p w:rsidR="00694AC1" w:rsidRPr="00694AC1" w:rsidRDefault="00694AC1" w:rsidP="00694AC1">
      <w:pPr>
        <w:pStyle w:val="a3"/>
        <w:widowControl w:val="0"/>
        <w:spacing w:after="0" w:line="240" w:lineRule="auto"/>
        <w:ind w:left="0" w:firstLine="709"/>
        <w:jc w:val="both"/>
        <w:rPr>
          <w:rFonts w:ascii="Times New Roman" w:eastAsia="Times New Roman" w:hAnsi="Times New Roman" w:cs="Times New Roman"/>
          <w:color w:val="000000"/>
        </w:rPr>
      </w:pPr>
      <w:r w:rsidRPr="00694AC1">
        <w:rPr>
          <w:rFonts w:ascii="Times New Roman" w:eastAsia="Times New Roman" w:hAnsi="Times New Roman" w:cs="Times New Roman"/>
          <w:color w:val="000000"/>
        </w:rPr>
        <w:t xml:space="preserve">На внутреннем рынке: Цена олова </w:t>
      </w:r>
      <w:r>
        <w:rPr>
          <w:rFonts w:ascii="Times New Roman" w:eastAsia="Times New Roman" w:hAnsi="Times New Roman" w:cs="Times New Roman"/>
          <w:color w:val="000000"/>
        </w:rPr>
        <w:t>Общества</w:t>
      </w:r>
      <w:r w:rsidRPr="00694AC1">
        <w:rPr>
          <w:rFonts w:ascii="Times New Roman" w:eastAsia="Times New Roman" w:hAnsi="Times New Roman" w:cs="Times New Roman"/>
          <w:color w:val="000000"/>
        </w:rPr>
        <w:t xml:space="preserve"> определяется исходя из значения цены, которое формируется ежедневно на Лондонской бирже металлов (ЛБМ) (</w:t>
      </w:r>
      <w:proofErr w:type="spellStart"/>
      <w:r w:rsidRPr="00694AC1">
        <w:rPr>
          <w:rFonts w:ascii="Times New Roman" w:eastAsia="Times New Roman" w:hAnsi="Times New Roman" w:cs="Times New Roman"/>
          <w:color w:val="000000"/>
        </w:rPr>
        <w:t>The</w:t>
      </w:r>
      <w:proofErr w:type="spellEnd"/>
      <w:r w:rsidRPr="00694AC1">
        <w:rPr>
          <w:rFonts w:ascii="Times New Roman" w:eastAsia="Times New Roman" w:hAnsi="Times New Roman" w:cs="Times New Roman"/>
          <w:color w:val="000000"/>
        </w:rPr>
        <w:t xml:space="preserve"> </w:t>
      </w:r>
      <w:proofErr w:type="spellStart"/>
      <w:r w:rsidRPr="00694AC1">
        <w:rPr>
          <w:rFonts w:ascii="Times New Roman" w:eastAsia="Times New Roman" w:hAnsi="Times New Roman" w:cs="Times New Roman"/>
          <w:color w:val="000000"/>
        </w:rPr>
        <w:t>London</w:t>
      </w:r>
      <w:proofErr w:type="spellEnd"/>
      <w:r w:rsidRPr="00694AC1">
        <w:rPr>
          <w:rFonts w:ascii="Times New Roman" w:eastAsia="Times New Roman" w:hAnsi="Times New Roman" w:cs="Times New Roman"/>
          <w:color w:val="000000"/>
        </w:rPr>
        <w:t xml:space="preserve"> </w:t>
      </w:r>
      <w:proofErr w:type="spellStart"/>
      <w:r w:rsidRPr="00694AC1">
        <w:rPr>
          <w:rFonts w:ascii="Times New Roman" w:eastAsia="Times New Roman" w:hAnsi="Times New Roman" w:cs="Times New Roman"/>
          <w:color w:val="000000"/>
        </w:rPr>
        <w:t>Metal</w:t>
      </w:r>
      <w:proofErr w:type="spellEnd"/>
      <w:r w:rsidRPr="00694AC1">
        <w:rPr>
          <w:rFonts w:ascii="Times New Roman" w:eastAsia="Times New Roman" w:hAnsi="Times New Roman" w:cs="Times New Roman"/>
          <w:color w:val="000000"/>
        </w:rPr>
        <w:t xml:space="preserve"> </w:t>
      </w:r>
      <w:proofErr w:type="spellStart"/>
      <w:r w:rsidRPr="00694AC1">
        <w:rPr>
          <w:rFonts w:ascii="Times New Roman" w:eastAsia="Times New Roman" w:hAnsi="Times New Roman" w:cs="Times New Roman"/>
          <w:color w:val="000000"/>
        </w:rPr>
        <w:t>Exchange</w:t>
      </w:r>
      <w:proofErr w:type="spellEnd"/>
      <w:r w:rsidRPr="00694AC1">
        <w:rPr>
          <w:rFonts w:ascii="Times New Roman" w:eastAsia="Times New Roman" w:hAnsi="Times New Roman" w:cs="Times New Roman"/>
          <w:color w:val="000000"/>
        </w:rPr>
        <w:t xml:space="preserve">, LME). На протяжении последнего времени на мировом рынке наблюдается значительное удорожание олова. Влияние рисков, связанных с возможным изменением цен продукцию и/или услуги </w:t>
      </w:r>
      <w:r>
        <w:rPr>
          <w:rFonts w:ascii="Times New Roman" w:eastAsia="Times New Roman" w:hAnsi="Times New Roman" w:cs="Times New Roman"/>
          <w:color w:val="000000"/>
        </w:rPr>
        <w:t>Общества</w:t>
      </w:r>
      <w:r w:rsidRPr="00694AC1">
        <w:rPr>
          <w:rFonts w:ascii="Times New Roman" w:eastAsia="Times New Roman" w:hAnsi="Times New Roman" w:cs="Times New Roman"/>
          <w:color w:val="000000"/>
        </w:rPr>
        <w:t>, оцениваются как незначительное.</w:t>
      </w:r>
    </w:p>
    <w:p w:rsidR="00694AC1" w:rsidRPr="00694AC1" w:rsidRDefault="00694AC1" w:rsidP="00694AC1">
      <w:pPr>
        <w:pStyle w:val="a3"/>
        <w:widowControl w:val="0"/>
        <w:spacing w:after="0" w:line="240" w:lineRule="auto"/>
        <w:ind w:left="0"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Н</w:t>
      </w:r>
      <w:r w:rsidRPr="00694AC1">
        <w:rPr>
          <w:rFonts w:ascii="Times New Roman" w:eastAsia="Times New Roman" w:hAnsi="Times New Roman" w:cs="Times New Roman"/>
          <w:color w:val="000000"/>
        </w:rPr>
        <w:t xml:space="preserve">а внешнем рынке: </w:t>
      </w:r>
      <w:r>
        <w:rPr>
          <w:rFonts w:ascii="Times New Roman" w:eastAsia="Times New Roman" w:hAnsi="Times New Roman" w:cs="Times New Roman"/>
          <w:color w:val="000000"/>
        </w:rPr>
        <w:t>Общества</w:t>
      </w:r>
      <w:r w:rsidRPr="00694AC1">
        <w:rPr>
          <w:rFonts w:ascii="Times New Roman" w:eastAsia="Times New Roman" w:hAnsi="Times New Roman" w:cs="Times New Roman"/>
          <w:color w:val="000000"/>
        </w:rPr>
        <w:t xml:space="preserve"> планирует осуществлять свою деятельность на внутреннем рынке. Риски, связанные с экспортом продукции </w:t>
      </w:r>
      <w:r>
        <w:rPr>
          <w:rFonts w:ascii="Times New Roman" w:eastAsia="Times New Roman" w:hAnsi="Times New Roman" w:cs="Times New Roman"/>
          <w:color w:val="000000"/>
        </w:rPr>
        <w:t>Общества</w:t>
      </w:r>
      <w:r w:rsidRPr="00694AC1">
        <w:rPr>
          <w:rFonts w:ascii="Times New Roman" w:eastAsia="Times New Roman" w:hAnsi="Times New Roman" w:cs="Times New Roman"/>
          <w:color w:val="000000"/>
        </w:rPr>
        <w:t>, отсутствуют.</w:t>
      </w:r>
    </w:p>
    <w:p w:rsidR="00694AC1" w:rsidRPr="00694AC1" w:rsidRDefault="00694AC1" w:rsidP="00694AC1">
      <w:pPr>
        <w:pStyle w:val="a3"/>
        <w:widowControl w:val="0"/>
        <w:spacing w:after="0" w:line="240" w:lineRule="auto"/>
        <w:ind w:left="0" w:firstLine="709"/>
        <w:jc w:val="both"/>
        <w:rPr>
          <w:rFonts w:ascii="Times New Roman" w:eastAsia="Times New Roman" w:hAnsi="Times New Roman" w:cs="Times New Roman"/>
          <w:color w:val="000000"/>
        </w:rPr>
      </w:pPr>
    </w:p>
    <w:p w:rsidR="00694AC1" w:rsidRPr="00694AC1" w:rsidRDefault="00694AC1" w:rsidP="00694AC1">
      <w:pPr>
        <w:pStyle w:val="a3"/>
        <w:widowControl w:val="0"/>
        <w:spacing w:after="0" w:line="240" w:lineRule="auto"/>
        <w:ind w:left="0" w:firstLine="709"/>
        <w:jc w:val="both"/>
        <w:rPr>
          <w:rFonts w:ascii="Times New Roman" w:eastAsia="Times New Roman" w:hAnsi="Times New Roman" w:cs="Times New Roman"/>
          <w:color w:val="000000"/>
        </w:rPr>
      </w:pPr>
      <w:r w:rsidRPr="00694AC1">
        <w:rPr>
          <w:rFonts w:ascii="Times New Roman" w:eastAsia="Times New Roman" w:hAnsi="Times New Roman" w:cs="Times New Roman"/>
          <w:color w:val="000000"/>
        </w:rPr>
        <w:t xml:space="preserve">Влияние изменения цен на продукцию и/или услуги </w:t>
      </w:r>
      <w:r w:rsidR="00FE788B">
        <w:rPr>
          <w:rFonts w:ascii="Times New Roman" w:eastAsia="Times New Roman" w:hAnsi="Times New Roman" w:cs="Times New Roman"/>
          <w:color w:val="000000"/>
        </w:rPr>
        <w:t>Общества</w:t>
      </w:r>
      <w:r w:rsidRPr="00694AC1">
        <w:rPr>
          <w:rFonts w:ascii="Times New Roman" w:eastAsia="Times New Roman" w:hAnsi="Times New Roman" w:cs="Times New Roman"/>
          <w:color w:val="000000"/>
        </w:rPr>
        <w:t xml:space="preserve"> на деятельность </w:t>
      </w:r>
      <w:r>
        <w:rPr>
          <w:rFonts w:ascii="Times New Roman" w:eastAsia="Times New Roman" w:hAnsi="Times New Roman" w:cs="Times New Roman"/>
          <w:color w:val="000000"/>
        </w:rPr>
        <w:t>Общества</w:t>
      </w:r>
      <w:r w:rsidRPr="00694AC1">
        <w:rPr>
          <w:rFonts w:ascii="Times New Roman" w:eastAsia="Times New Roman" w:hAnsi="Times New Roman" w:cs="Times New Roman"/>
          <w:color w:val="000000"/>
        </w:rPr>
        <w:t xml:space="preserve"> и исполнение обязательств по ценным бумагам: Влияние рисков, связанных с изменением цен на продукцию и/или услуги </w:t>
      </w:r>
      <w:r>
        <w:rPr>
          <w:rFonts w:ascii="Times New Roman" w:eastAsia="Times New Roman" w:hAnsi="Times New Roman" w:cs="Times New Roman"/>
          <w:color w:val="000000"/>
        </w:rPr>
        <w:t>Общества</w:t>
      </w:r>
      <w:r w:rsidRPr="00694AC1">
        <w:rPr>
          <w:rFonts w:ascii="Times New Roman" w:eastAsia="Times New Roman" w:hAnsi="Times New Roman" w:cs="Times New Roman"/>
          <w:color w:val="000000"/>
        </w:rPr>
        <w:t xml:space="preserve"> на деятельность </w:t>
      </w:r>
      <w:r>
        <w:rPr>
          <w:rFonts w:ascii="Times New Roman" w:eastAsia="Times New Roman" w:hAnsi="Times New Roman" w:cs="Times New Roman"/>
          <w:color w:val="000000"/>
        </w:rPr>
        <w:t>Общества</w:t>
      </w:r>
      <w:r w:rsidRPr="00694AC1">
        <w:rPr>
          <w:rFonts w:ascii="Times New Roman" w:eastAsia="Times New Roman" w:hAnsi="Times New Roman" w:cs="Times New Roman"/>
          <w:color w:val="000000"/>
        </w:rPr>
        <w:t xml:space="preserve"> и исполнение обязательств по ценным бумагам, оцениваются как незначительное.</w:t>
      </w:r>
    </w:p>
    <w:p w:rsidR="00694AC1" w:rsidRDefault="00694AC1" w:rsidP="00694AC1">
      <w:pPr>
        <w:pStyle w:val="a5"/>
        <w:widowControl w:val="0"/>
        <w:spacing w:after="0"/>
        <w:jc w:val="both"/>
        <w:rPr>
          <w:sz w:val="22"/>
          <w:szCs w:val="22"/>
        </w:rPr>
      </w:pPr>
    </w:p>
    <w:p w:rsidR="00694AC1" w:rsidRDefault="00694AC1" w:rsidP="00694AC1">
      <w:pPr>
        <w:pStyle w:val="a5"/>
        <w:widowControl w:val="0"/>
        <w:spacing w:after="0"/>
        <w:jc w:val="both"/>
        <w:rPr>
          <w:sz w:val="22"/>
          <w:szCs w:val="22"/>
        </w:rPr>
      </w:pPr>
    </w:p>
    <w:p w:rsidR="00694AC1" w:rsidRDefault="00694AC1" w:rsidP="00694AC1">
      <w:pPr>
        <w:pStyle w:val="a5"/>
        <w:widowControl w:val="0"/>
        <w:spacing w:after="0"/>
        <w:jc w:val="both"/>
        <w:rPr>
          <w:sz w:val="22"/>
          <w:szCs w:val="22"/>
        </w:rPr>
      </w:pPr>
    </w:p>
    <w:p w:rsidR="00694AC1" w:rsidRDefault="00694AC1" w:rsidP="00694AC1">
      <w:pPr>
        <w:pStyle w:val="a5"/>
        <w:widowControl w:val="0"/>
        <w:spacing w:after="0"/>
        <w:jc w:val="both"/>
        <w:rPr>
          <w:sz w:val="22"/>
          <w:szCs w:val="22"/>
        </w:rPr>
      </w:pPr>
    </w:p>
    <w:p w:rsidR="00694AC1" w:rsidRDefault="00694AC1">
      <w:pPr>
        <w:rPr>
          <w:rFonts w:ascii="Times New Roman" w:eastAsia="Times New Roman" w:hAnsi="Times New Roman" w:cs="Times New Roman"/>
          <w:color w:val="000000"/>
        </w:rPr>
      </w:pPr>
      <w:r>
        <w:br w:type="page"/>
      </w:r>
    </w:p>
    <w:p w:rsidR="00694AC1" w:rsidRDefault="00694AC1" w:rsidP="00694AC1">
      <w:pPr>
        <w:pStyle w:val="a5"/>
        <w:widowControl w:val="0"/>
        <w:spacing w:after="0"/>
        <w:jc w:val="both"/>
        <w:rPr>
          <w:sz w:val="22"/>
          <w:szCs w:val="22"/>
        </w:rPr>
      </w:pPr>
    </w:p>
    <w:p w:rsidR="00694AC1" w:rsidRDefault="00FE788B" w:rsidP="00694AC1">
      <w:pPr>
        <w:pStyle w:val="2"/>
        <w:spacing w:before="0" w:after="0"/>
        <w:rPr>
          <w:rFonts w:ascii="Times New Roman" w:hAnsi="Times New Roman"/>
        </w:rPr>
      </w:pPr>
      <w:bookmarkStart w:id="13" w:name="_Toc357407202"/>
      <w:r>
        <w:rPr>
          <w:rFonts w:ascii="Times New Roman" w:hAnsi="Times New Roman"/>
        </w:rPr>
        <w:t>П</w:t>
      </w:r>
      <w:r w:rsidR="00694AC1" w:rsidRPr="00694AC1">
        <w:rPr>
          <w:rFonts w:ascii="Times New Roman" w:hAnsi="Times New Roman"/>
        </w:rPr>
        <w:t>еречень совершенных обществом в отчетном году сделок, признаваемых крупными сделками</w:t>
      </w:r>
      <w:r w:rsidR="00FB7599">
        <w:rPr>
          <w:rFonts w:ascii="Times New Roman" w:hAnsi="Times New Roman"/>
        </w:rPr>
        <w:t>.</w:t>
      </w:r>
      <w:bookmarkEnd w:id="13"/>
    </w:p>
    <w:p w:rsidR="00FB7599" w:rsidRDefault="00FB7599" w:rsidP="00FB7599">
      <w:pPr>
        <w:rPr>
          <w:lang w:eastAsia="ar-SA"/>
        </w:rPr>
      </w:pPr>
    </w:p>
    <w:p w:rsidR="00FB7599" w:rsidRDefault="00FB7599" w:rsidP="00FB7599">
      <w:pPr>
        <w:widowControl w:val="0"/>
        <w:spacing w:after="0" w:line="240" w:lineRule="auto"/>
        <w:jc w:val="both"/>
        <w:rPr>
          <w:rFonts w:ascii="Times New Roman" w:eastAsia="Times New Roman" w:hAnsi="Times New Roman" w:cs="Times New Roman"/>
          <w:color w:val="000000"/>
        </w:rPr>
      </w:pPr>
    </w:p>
    <w:p w:rsidR="00FB7599" w:rsidRPr="00FB7599" w:rsidRDefault="00FB7599" w:rsidP="00FB7599">
      <w:pPr>
        <w:pStyle w:val="a3"/>
        <w:widowControl w:val="0"/>
        <w:numPr>
          <w:ilvl w:val="0"/>
          <w:numId w:val="24"/>
        </w:numPr>
        <w:spacing w:after="0" w:line="240" w:lineRule="auto"/>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 xml:space="preserve"> Категория сделки: взаимосвязанные сделки, составляющие крупную сделку</w:t>
      </w:r>
    </w:p>
    <w:p w:rsidR="00FB7599" w:rsidRPr="00FB7599" w:rsidRDefault="00FB7599" w:rsidP="00FB7599">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Дата совершения сделки: 11.12.2012 г., 12.12.2012 г., 13.12.2012 г.</w:t>
      </w:r>
    </w:p>
    <w:p w:rsidR="00FB7599" w:rsidRDefault="00FB7599" w:rsidP="00FB7599">
      <w:pPr>
        <w:widowControl w:val="0"/>
        <w:spacing w:after="0" w:line="240" w:lineRule="auto"/>
        <w:ind w:firstLine="36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Вид сделки: Сделки, </w:t>
      </w:r>
      <w:r w:rsidRPr="00FB7599">
        <w:rPr>
          <w:rFonts w:ascii="Times New Roman" w:eastAsia="Times New Roman" w:hAnsi="Times New Roman" w:cs="Times New Roman"/>
          <w:color w:val="000000"/>
        </w:rPr>
        <w:t>совершенные в процессе размещения ценных бумаг</w:t>
      </w:r>
    </w:p>
    <w:p w:rsidR="00FB7599" w:rsidRPr="00FB7599" w:rsidRDefault="00FB7599" w:rsidP="00FB7599">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Сведения о первом владельце ценных бумаг, размещенных по сделке:</w:t>
      </w:r>
    </w:p>
    <w:p w:rsidR="00FB7599" w:rsidRPr="00FB7599" w:rsidRDefault="00FB7599" w:rsidP="00FB7599">
      <w:pPr>
        <w:widowControl w:val="0"/>
        <w:spacing w:after="0" w:line="240" w:lineRule="auto"/>
        <w:ind w:left="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 xml:space="preserve">Первыми владельцами ценных бумаг являются юридические и физические лица, которые приобрели ценные бумаги выпуска на ЗАО </w:t>
      </w:r>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Фондовая биржа ММВБ</w:t>
      </w:r>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w:t>
      </w:r>
    </w:p>
    <w:p w:rsidR="00FB7599" w:rsidRPr="00FB7599" w:rsidRDefault="00FB7599" w:rsidP="00FB7599">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Количество ценных бумаг, размещенных по сделке (штук): 3 000</w:t>
      </w:r>
      <w:r>
        <w:rPr>
          <w:rFonts w:ascii="Times New Roman" w:eastAsia="Times New Roman" w:hAnsi="Times New Roman" w:cs="Times New Roman"/>
          <w:color w:val="000000"/>
        </w:rPr>
        <w:t> </w:t>
      </w:r>
      <w:r w:rsidRPr="00FB7599">
        <w:rPr>
          <w:rFonts w:ascii="Times New Roman" w:eastAsia="Times New Roman" w:hAnsi="Times New Roman" w:cs="Times New Roman"/>
          <w:color w:val="000000"/>
        </w:rPr>
        <w:t>000</w:t>
      </w:r>
    </w:p>
    <w:p w:rsidR="00FB7599" w:rsidRPr="00FB7599" w:rsidRDefault="00FB7599" w:rsidP="00FB7599">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 xml:space="preserve">Сведения об одобрении сделки уполномоченным органом управления </w:t>
      </w:r>
      <w:r w:rsidR="00FE788B">
        <w:rPr>
          <w:rFonts w:ascii="Times New Roman" w:eastAsia="Times New Roman" w:hAnsi="Times New Roman" w:cs="Times New Roman"/>
          <w:color w:val="000000"/>
        </w:rPr>
        <w:t>Общества</w:t>
      </w:r>
      <w:r w:rsidRPr="00FB7599">
        <w:rPr>
          <w:rFonts w:ascii="Times New Roman" w:eastAsia="Times New Roman" w:hAnsi="Times New Roman" w:cs="Times New Roman"/>
          <w:color w:val="000000"/>
        </w:rPr>
        <w:t>:</w:t>
      </w:r>
    </w:p>
    <w:p w:rsidR="00FB7599" w:rsidRPr="00FB7599" w:rsidRDefault="00FB7599" w:rsidP="00FB7599">
      <w:pPr>
        <w:widowControl w:val="0"/>
        <w:spacing w:after="0" w:line="240" w:lineRule="auto"/>
        <w:ind w:left="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 xml:space="preserve">Наименование органа управления, принявшего решение об одобрении сделки: Общее собрание участников ООО </w:t>
      </w:r>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Правоурмийское</w:t>
      </w:r>
      <w:r w:rsidR="00FD6C21">
        <w:rPr>
          <w:rFonts w:ascii="Times New Roman" w:eastAsia="Times New Roman" w:hAnsi="Times New Roman" w:cs="Times New Roman"/>
          <w:color w:val="000000"/>
        </w:rPr>
        <w:t>»</w:t>
      </w:r>
    </w:p>
    <w:p w:rsidR="00FB7599" w:rsidRPr="00FB7599" w:rsidRDefault="00FB7599" w:rsidP="00FB7599">
      <w:pPr>
        <w:widowControl w:val="0"/>
        <w:spacing w:after="0" w:line="240" w:lineRule="auto"/>
        <w:ind w:left="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Дата проведения собрания (заседания) органа управления, на котором принято решение об одобрении сделки: 20.09.2012</w:t>
      </w:r>
    </w:p>
    <w:p w:rsidR="00FB7599" w:rsidRPr="00FB7599" w:rsidRDefault="00FB7599" w:rsidP="00FB7599">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Дата составления протокола собрания (заседания) органа управления: 20.09.2012</w:t>
      </w:r>
    </w:p>
    <w:p w:rsidR="00FB7599" w:rsidRPr="00FB7599" w:rsidRDefault="00FB7599" w:rsidP="00FB7599">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Номер протокола: 09/1</w:t>
      </w:r>
    </w:p>
    <w:p w:rsidR="00FB7599" w:rsidRPr="00FB7599" w:rsidRDefault="00FB7599" w:rsidP="00FB7599">
      <w:pPr>
        <w:widowControl w:val="0"/>
        <w:spacing w:after="0" w:line="240" w:lineRule="auto"/>
        <w:jc w:val="both"/>
        <w:rPr>
          <w:rFonts w:ascii="Times New Roman" w:eastAsia="Times New Roman" w:hAnsi="Times New Roman" w:cs="Times New Roman"/>
          <w:color w:val="000000"/>
        </w:rPr>
      </w:pPr>
    </w:p>
    <w:p w:rsidR="00FB7599" w:rsidRPr="00FB7599" w:rsidRDefault="00FB7599" w:rsidP="00FB7599">
      <w:pPr>
        <w:pStyle w:val="a3"/>
        <w:widowControl w:val="0"/>
        <w:numPr>
          <w:ilvl w:val="0"/>
          <w:numId w:val="24"/>
        </w:numPr>
        <w:spacing w:after="0" w:line="240" w:lineRule="auto"/>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 xml:space="preserve"> Категория сделки: взаимосвязанные сделки, составляющие крупную сделку, которая одновременно являлась сделкой, в совершении которой имелась заинтересованность</w:t>
      </w:r>
    </w:p>
    <w:p w:rsidR="00FB7599" w:rsidRDefault="00FB7599" w:rsidP="00FB7599">
      <w:pPr>
        <w:widowControl w:val="0"/>
        <w:spacing w:after="0" w:line="240" w:lineRule="auto"/>
        <w:ind w:firstLine="36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Вид сделки: Сделки, </w:t>
      </w:r>
      <w:r w:rsidRPr="00FB7599">
        <w:rPr>
          <w:rFonts w:ascii="Times New Roman" w:eastAsia="Times New Roman" w:hAnsi="Times New Roman" w:cs="Times New Roman"/>
          <w:color w:val="000000"/>
        </w:rPr>
        <w:t>совершенные в процессе размещения ценных бумаг</w:t>
      </w:r>
    </w:p>
    <w:p w:rsidR="00FB7599" w:rsidRPr="00FB7599" w:rsidRDefault="00FB7599" w:rsidP="00FB7599">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Дата совершения сделки: 13.12.2012г.</w:t>
      </w:r>
    </w:p>
    <w:p w:rsidR="00FB7599" w:rsidRPr="00FB7599" w:rsidRDefault="00FB7599" w:rsidP="00FB7599">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Сведения о первом владельце ценных бумаг, размещенных по сделке:</w:t>
      </w:r>
    </w:p>
    <w:p w:rsidR="00FB7599" w:rsidRPr="00FB7599" w:rsidRDefault="00FB7599" w:rsidP="00FB7599">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Тип лица: юридическое лицо</w:t>
      </w:r>
    </w:p>
    <w:p w:rsidR="00FB7599" w:rsidRPr="00FB7599" w:rsidRDefault="00FB7599" w:rsidP="00FB7599">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 xml:space="preserve">Полное наименование: Открытое акционерное общество </w:t>
      </w:r>
      <w:r w:rsidR="00FD6C21">
        <w:rPr>
          <w:rFonts w:ascii="Times New Roman" w:eastAsia="Times New Roman" w:hAnsi="Times New Roman" w:cs="Times New Roman"/>
          <w:color w:val="000000"/>
        </w:rPr>
        <w:t>«</w:t>
      </w:r>
      <w:proofErr w:type="spellStart"/>
      <w:r w:rsidRPr="00FB7599">
        <w:rPr>
          <w:rFonts w:ascii="Times New Roman" w:eastAsia="Times New Roman" w:hAnsi="Times New Roman" w:cs="Times New Roman"/>
          <w:color w:val="000000"/>
        </w:rPr>
        <w:t>Русолово</w:t>
      </w:r>
      <w:proofErr w:type="spellEnd"/>
      <w:r w:rsidR="00FD6C21">
        <w:rPr>
          <w:rFonts w:ascii="Times New Roman" w:eastAsia="Times New Roman" w:hAnsi="Times New Roman" w:cs="Times New Roman"/>
          <w:color w:val="000000"/>
        </w:rPr>
        <w:t>»</w:t>
      </w:r>
    </w:p>
    <w:p w:rsidR="00FB7599" w:rsidRPr="00FB7599" w:rsidRDefault="00FB7599" w:rsidP="00FB7599">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 xml:space="preserve">Сокращенное наименование: ОАО </w:t>
      </w:r>
      <w:r w:rsidR="00FD6C21">
        <w:rPr>
          <w:rFonts w:ascii="Times New Roman" w:eastAsia="Times New Roman" w:hAnsi="Times New Roman" w:cs="Times New Roman"/>
          <w:color w:val="000000"/>
        </w:rPr>
        <w:t>«</w:t>
      </w:r>
      <w:proofErr w:type="spellStart"/>
      <w:r w:rsidRPr="00FB7599">
        <w:rPr>
          <w:rFonts w:ascii="Times New Roman" w:eastAsia="Times New Roman" w:hAnsi="Times New Roman" w:cs="Times New Roman"/>
          <w:color w:val="000000"/>
        </w:rPr>
        <w:t>Русолово</w:t>
      </w:r>
      <w:proofErr w:type="spellEnd"/>
      <w:r w:rsidR="00FD6C21">
        <w:rPr>
          <w:rFonts w:ascii="Times New Roman" w:eastAsia="Times New Roman" w:hAnsi="Times New Roman" w:cs="Times New Roman"/>
          <w:color w:val="000000"/>
        </w:rPr>
        <w:t>»</w:t>
      </w:r>
    </w:p>
    <w:p w:rsidR="00FB7599" w:rsidRPr="00FB7599" w:rsidRDefault="00FB7599" w:rsidP="00FB7599">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 xml:space="preserve">Место нахождения: 119180, г. Москва, 1-й </w:t>
      </w:r>
      <w:proofErr w:type="spellStart"/>
      <w:r w:rsidRPr="00FB7599">
        <w:rPr>
          <w:rFonts w:ascii="Times New Roman" w:eastAsia="Times New Roman" w:hAnsi="Times New Roman" w:cs="Times New Roman"/>
          <w:color w:val="000000"/>
        </w:rPr>
        <w:t>Голутвинский</w:t>
      </w:r>
      <w:proofErr w:type="spellEnd"/>
      <w:r w:rsidRPr="00FB7599">
        <w:rPr>
          <w:rFonts w:ascii="Times New Roman" w:eastAsia="Times New Roman" w:hAnsi="Times New Roman" w:cs="Times New Roman"/>
          <w:color w:val="000000"/>
        </w:rPr>
        <w:t xml:space="preserve"> пер., д. 6, этаж 8</w:t>
      </w:r>
    </w:p>
    <w:p w:rsidR="00FB7599" w:rsidRPr="00FB7599" w:rsidRDefault="00FB7599" w:rsidP="00FB7599">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 xml:space="preserve">Количество ценных бумаг, размещенных по сделке (штук): 2 258 444 </w:t>
      </w:r>
    </w:p>
    <w:p w:rsidR="00FB7599" w:rsidRPr="00FB7599" w:rsidRDefault="00FB7599" w:rsidP="00FB7599">
      <w:pPr>
        <w:widowControl w:val="0"/>
        <w:spacing w:after="0" w:line="240" w:lineRule="auto"/>
        <w:ind w:left="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 xml:space="preserve">Для каждого из лиц, признаваемых заинтересованными в сделке со стороны </w:t>
      </w:r>
      <w:r w:rsidR="00FE788B">
        <w:rPr>
          <w:rFonts w:ascii="Times New Roman" w:eastAsia="Times New Roman" w:hAnsi="Times New Roman" w:cs="Times New Roman"/>
          <w:color w:val="000000"/>
        </w:rPr>
        <w:t>Общества</w:t>
      </w:r>
      <w:r w:rsidRPr="00FB7599">
        <w:rPr>
          <w:rFonts w:ascii="Times New Roman" w:eastAsia="Times New Roman" w:hAnsi="Times New Roman" w:cs="Times New Roman"/>
          <w:color w:val="000000"/>
        </w:rPr>
        <w:t xml:space="preserve"> - фамилия, имя, отчество физического лица и/или полное и сокращенное фирменные наименования (для некоммерческой организации - наименование) и место нахождения юридического лица: </w:t>
      </w:r>
    </w:p>
    <w:p w:rsidR="00FB7599" w:rsidRPr="00FB7599" w:rsidRDefault="00FB7599" w:rsidP="00FB7599">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1. Фамилия, имя, отчество физического лица: Абрамов Николай Павлович</w:t>
      </w:r>
    </w:p>
    <w:p w:rsidR="00FB7599" w:rsidRPr="00FB7599" w:rsidRDefault="00FB7599" w:rsidP="00FB7599">
      <w:pPr>
        <w:widowControl w:val="0"/>
        <w:spacing w:after="0" w:line="240" w:lineRule="auto"/>
        <w:ind w:left="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 xml:space="preserve">Основание, в силу которого лицо являлось заинтересованным в сделке: Абрамов Николай Павлович на момент совершения сделки являлся Членом Совета директоров ОАО </w:t>
      </w:r>
      <w:r w:rsidR="00FD6C21">
        <w:rPr>
          <w:rFonts w:ascii="Times New Roman" w:eastAsia="Times New Roman" w:hAnsi="Times New Roman" w:cs="Times New Roman"/>
          <w:color w:val="000000"/>
        </w:rPr>
        <w:t>«</w:t>
      </w:r>
      <w:proofErr w:type="spellStart"/>
      <w:r w:rsidRPr="00FB7599">
        <w:rPr>
          <w:rFonts w:ascii="Times New Roman" w:eastAsia="Times New Roman" w:hAnsi="Times New Roman" w:cs="Times New Roman"/>
          <w:color w:val="000000"/>
        </w:rPr>
        <w:t>Русолово</w:t>
      </w:r>
      <w:proofErr w:type="spellEnd"/>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 xml:space="preserve">, Генеральным директором ОАО </w:t>
      </w:r>
      <w:r w:rsidR="00FD6C21">
        <w:rPr>
          <w:rFonts w:ascii="Times New Roman" w:eastAsia="Times New Roman" w:hAnsi="Times New Roman" w:cs="Times New Roman"/>
          <w:color w:val="000000"/>
        </w:rPr>
        <w:t>«</w:t>
      </w:r>
      <w:proofErr w:type="spellStart"/>
      <w:r w:rsidRPr="00FB7599">
        <w:rPr>
          <w:rFonts w:ascii="Times New Roman" w:eastAsia="Times New Roman" w:hAnsi="Times New Roman" w:cs="Times New Roman"/>
          <w:color w:val="000000"/>
        </w:rPr>
        <w:t>Русолово</w:t>
      </w:r>
      <w:proofErr w:type="spellEnd"/>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 xml:space="preserve"> </w:t>
      </w:r>
      <w:proofErr w:type="gramStart"/>
      <w:r w:rsidRPr="00FB7599">
        <w:rPr>
          <w:rFonts w:ascii="Times New Roman" w:eastAsia="Times New Roman" w:hAnsi="Times New Roman" w:cs="Times New Roman"/>
          <w:color w:val="000000"/>
        </w:rPr>
        <w:t>и ООО</w:t>
      </w:r>
      <w:proofErr w:type="gramEnd"/>
      <w:r w:rsidRPr="00FB7599">
        <w:rPr>
          <w:rFonts w:ascii="Times New Roman" w:eastAsia="Times New Roman" w:hAnsi="Times New Roman" w:cs="Times New Roman"/>
          <w:color w:val="000000"/>
        </w:rPr>
        <w:t xml:space="preserve"> </w:t>
      </w:r>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Правоурмийское</w:t>
      </w:r>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 xml:space="preserve"> (п. 1 ст. 45 Федерального закона </w:t>
      </w:r>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Об обществах с ограниченной ответственностью</w:t>
      </w:r>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w:t>
      </w:r>
    </w:p>
    <w:p w:rsidR="00FB7599" w:rsidRPr="00FB7599" w:rsidRDefault="00FB7599" w:rsidP="00FB7599">
      <w:pPr>
        <w:widowControl w:val="0"/>
        <w:spacing w:after="0" w:line="240" w:lineRule="auto"/>
        <w:ind w:left="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 xml:space="preserve">2. Полное и сокращенное фирменные наименования и место нахождения юридического лица: Общество с ограниченной ответственностью </w:t>
      </w:r>
      <w:r w:rsidR="00FD6C21">
        <w:rPr>
          <w:rFonts w:ascii="Times New Roman" w:eastAsia="Times New Roman" w:hAnsi="Times New Roman" w:cs="Times New Roman"/>
          <w:color w:val="000000"/>
        </w:rPr>
        <w:t>«</w:t>
      </w:r>
      <w:proofErr w:type="spellStart"/>
      <w:r w:rsidRPr="00FB7599">
        <w:rPr>
          <w:rFonts w:ascii="Times New Roman" w:eastAsia="Times New Roman" w:hAnsi="Times New Roman" w:cs="Times New Roman"/>
          <w:color w:val="000000"/>
        </w:rPr>
        <w:t>Экспоспецмаш</w:t>
      </w:r>
      <w:proofErr w:type="spellEnd"/>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 xml:space="preserve">, ООО </w:t>
      </w:r>
      <w:r w:rsidR="00FD6C21">
        <w:rPr>
          <w:rFonts w:ascii="Times New Roman" w:eastAsia="Times New Roman" w:hAnsi="Times New Roman" w:cs="Times New Roman"/>
          <w:color w:val="000000"/>
        </w:rPr>
        <w:t>«</w:t>
      </w:r>
      <w:proofErr w:type="spellStart"/>
      <w:r w:rsidRPr="00FB7599">
        <w:rPr>
          <w:rFonts w:ascii="Times New Roman" w:eastAsia="Times New Roman" w:hAnsi="Times New Roman" w:cs="Times New Roman"/>
          <w:color w:val="000000"/>
        </w:rPr>
        <w:t>Экспоспецмаш</w:t>
      </w:r>
      <w:proofErr w:type="spellEnd"/>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 xml:space="preserve">, место нахождения - 119180, г. Москва, 1-й </w:t>
      </w:r>
      <w:proofErr w:type="spellStart"/>
      <w:r w:rsidRPr="00FB7599">
        <w:rPr>
          <w:rFonts w:ascii="Times New Roman" w:eastAsia="Times New Roman" w:hAnsi="Times New Roman" w:cs="Times New Roman"/>
          <w:color w:val="000000"/>
        </w:rPr>
        <w:t>Голутвинский</w:t>
      </w:r>
      <w:proofErr w:type="spellEnd"/>
      <w:r w:rsidRPr="00FB7599">
        <w:rPr>
          <w:rFonts w:ascii="Times New Roman" w:eastAsia="Times New Roman" w:hAnsi="Times New Roman" w:cs="Times New Roman"/>
          <w:color w:val="000000"/>
        </w:rPr>
        <w:t xml:space="preserve"> пер., д. 6, 8-ой этаж.</w:t>
      </w:r>
    </w:p>
    <w:p w:rsidR="00FB7599" w:rsidRPr="00FB7599" w:rsidRDefault="00FB7599" w:rsidP="00FB7599">
      <w:pPr>
        <w:widowControl w:val="0"/>
        <w:spacing w:after="0" w:line="240" w:lineRule="auto"/>
        <w:ind w:left="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 xml:space="preserve">Основание, в силу которого лицо являлось заинтересованным в сделке: ООО </w:t>
      </w:r>
      <w:r w:rsidR="00FD6C21">
        <w:rPr>
          <w:rFonts w:ascii="Times New Roman" w:eastAsia="Times New Roman" w:hAnsi="Times New Roman" w:cs="Times New Roman"/>
          <w:color w:val="000000"/>
        </w:rPr>
        <w:t>«</w:t>
      </w:r>
      <w:proofErr w:type="spellStart"/>
      <w:r w:rsidRPr="00FB7599">
        <w:rPr>
          <w:rFonts w:ascii="Times New Roman" w:eastAsia="Times New Roman" w:hAnsi="Times New Roman" w:cs="Times New Roman"/>
          <w:color w:val="000000"/>
        </w:rPr>
        <w:t>Экспоспецмаш</w:t>
      </w:r>
      <w:proofErr w:type="spellEnd"/>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 xml:space="preserve"> владеет 100% акций ОАО </w:t>
      </w:r>
      <w:r w:rsidR="00FD6C21">
        <w:rPr>
          <w:rFonts w:ascii="Times New Roman" w:eastAsia="Times New Roman" w:hAnsi="Times New Roman" w:cs="Times New Roman"/>
          <w:color w:val="000000"/>
        </w:rPr>
        <w:t>«</w:t>
      </w:r>
      <w:proofErr w:type="spellStart"/>
      <w:r w:rsidRPr="00FB7599">
        <w:rPr>
          <w:rFonts w:ascii="Times New Roman" w:eastAsia="Times New Roman" w:hAnsi="Times New Roman" w:cs="Times New Roman"/>
          <w:color w:val="000000"/>
        </w:rPr>
        <w:t>Русолово</w:t>
      </w:r>
      <w:proofErr w:type="spellEnd"/>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 xml:space="preserve"> и 26% доли в уставном капитале ООО </w:t>
      </w:r>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Правоурмийское</w:t>
      </w:r>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 xml:space="preserve"> (п. 1 ст. 45 Федерального закона </w:t>
      </w:r>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Об обществах с ограниченной ответственностью</w:t>
      </w:r>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w:t>
      </w:r>
    </w:p>
    <w:p w:rsidR="00FB7599" w:rsidRPr="00FB7599" w:rsidRDefault="00FB7599" w:rsidP="00FB7599">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 xml:space="preserve">Сведения об одобрении сделки уполномоченным органом управления </w:t>
      </w:r>
      <w:r w:rsidR="00FE788B">
        <w:rPr>
          <w:rFonts w:ascii="Times New Roman" w:eastAsia="Times New Roman" w:hAnsi="Times New Roman" w:cs="Times New Roman"/>
          <w:color w:val="000000"/>
        </w:rPr>
        <w:t>Общества</w:t>
      </w:r>
      <w:r w:rsidRPr="00FB7599">
        <w:rPr>
          <w:rFonts w:ascii="Times New Roman" w:eastAsia="Times New Roman" w:hAnsi="Times New Roman" w:cs="Times New Roman"/>
          <w:color w:val="000000"/>
        </w:rPr>
        <w:t>:</w:t>
      </w:r>
    </w:p>
    <w:p w:rsidR="00FB7599" w:rsidRPr="00FB7599" w:rsidRDefault="00FB7599" w:rsidP="00FB7599">
      <w:pPr>
        <w:widowControl w:val="0"/>
        <w:spacing w:after="0" w:line="240" w:lineRule="auto"/>
        <w:ind w:left="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 xml:space="preserve">Наименование органа управления, принявшего решение об одобрении сделки: Общее собрание участников ООО </w:t>
      </w:r>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Правоурмийское</w:t>
      </w:r>
      <w:r w:rsidR="00FD6C21">
        <w:rPr>
          <w:rFonts w:ascii="Times New Roman" w:eastAsia="Times New Roman" w:hAnsi="Times New Roman" w:cs="Times New Roman"/>
          <w:color w:val="000000"/>
        </w:rPr>
        <w:t>»</w:t>
      </w:r>
    </w:p>
    <w:p w:rsidR="00FB7599" w:rsidRPr="00FB7599" w:rsidRDefault="00FB7599" w:rsidP="00FB7599">
      <w:pPr>
        <w:widowControl w:val="0"/>
        <w:spacing w:after="0" w:line="240" w:lineRule="auto"/>
        <w:ind w:left="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Дата проведения собрания (заседания) органа управления, на котором принято решение об одобрении сделки: 15.01.2013</w:t>
      </w:r>
    </w:p>
    <w:p w:rsidR="00FB7599" w:rsidRPr="00FB7599" w:rsidRDefault="00FB7599" w:rsidP="00FB7599">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Дата составления протокола собрания (заседания) органа управления: 15.01.2013</w:t>
      </w:r>
    </w:p>
    <w:p w:rsidR="00FB7599" w:rsidRDefault="00FB7599" w:rsidP="00FB7599">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Номер протокола: 01/1</w:t>
      </w:r>
    </w:p>
    <w:p w:rsidR="00FB7599" w:rsidRDefault="00FB7599" w:rsidP="00FB7599">
      <w:pPr>
        <w:widowControl w:val="0"/>
        <w:spacing w:after="0" w:line="240" w:lineRule="auto"/>
        <w:ind w:firstLine="360"/>
        <w:jc w:val="both"/>
        <w:rPr>
          <w:rFonts w:ascii="Times New Roman" w:eastAsia="Times New Roman" w:hAnsi="Times New Roman" w:cs="Times New Roman"/>
          <w:color w:val="000000"/>
        </w:rPr>
      </w:pPr>
    </w:p>
    <w:p w:rsidR="00FB7599" w:rsidRPr="00FB7599" w:rsidRDefault="00FB7599" w:rsidP="00FB7599">
      <w:pPr>
        <w:pStyle w:val="a3"/>
        <w:widowControl w:val="0"/>
        <w:numPr>
          <w:ilvl w:val="0"/>
          <w:numId w:val="24"/>
        </w:numPr>
        <w:spacing w:after="0" w:line="240" w:lineRule="auto"/>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 xml:space="preserve">Категория сделки: взаимосвязанные сделки, составляющие крупную сделку, которая </w:t>
      </w:r>
      <w:r w:rsidRPr="00FB7599">
        <w:rPr>
          <w:rFonts w:ascii="Times New Roman" w:eastAsia="Times New Roman" w:hAnsi="Times New Roman" w:cs="Times New Roman"/>
          <w:color w:val="000000"/>
        </w:rPr>
        <w:lastRenderedPageBreak/>
        <w:t>одновременно являлась сделкой, в совершении которой имелась заинтересованность</w:t>
      </w:r>
    </w:p>
    <w:p w:rsidR="00FB7599" w:rsidRPr="00FB7599" w:rsidRDefault="00FB7599" w:rsidP="00FB7599">
      <w:pPr>
        <w:widowControl w:val="0"/>
        <w:spacing w:after="0" w:line="240" w:lineRule="auto"/>
        <w:ind w:left="36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Вид сделки: </w:t>
      </w:r>
      <w:r w:rsidRPr="00FB7599">
        <w:rPr>
          <w:rFonts w:ascii="Times New Roman" w:eastAsia="Times New Roman" w:hAnsi="Times New Roman" w:cs="Times New Roman"/>
          <w:color w:val="000000"/>
        </w:rPr>
        <w:t>Заключение договора займа денежных средств №3 63 от 11.12.2012г., сумма займа: 2 992</w:t>
      </w:r>
      <w:r>
        <w:rPr>
          <w:rFonts w:ascii="Times New Roman" w:eastAsia="Times New Roman" w:hAnsi="Times New Roman" w:cs="Times New Roman"/>
          <w:color w:val="000000"/>
        </w:rPr>
        <w:t> </w:t>
      </w:r>
      <w:r w:rsidRPr="00FB7599">
        <w:rPr>
          <w:rFonts w:ascii="Times New Roman" w:eastAsia="Times New Roman" w:hAnsi="Times New Roman" w:cs="Times New Roman"/>
          <w:color w:val="000000"/>
        </w:rPr>
        <w:t xml:space="preserve">818 350,00 (Два миллиарда девятьсот девяносто два миллиона восемьсот восемнадцать тысяч триста пятьдесят) рублей 00 копеек, процентная ставка 9,1%, между Обществом с ограниченной ответственностью </w:t>
      </w:r>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Правоурмийское</w:t>
      </w:r>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 xml:space="preserve"> (Займодавец) и Открытым акционерным обществом </w:t>
      </w:r>
      <w:r w:rsidR="00FD6C21">
        <w:rPr>
          <w:rFonts w:ascii="Times New Roman" w:eastAsia="Times New Roman" w:hAnsi="Times New Roman" w:cs="Times New Roman"/>
          <w:color w:val="000000"/>
        </w:rPr>
        <w:t>«</w:t>
      </w:r>
      <w:proofErr w:type="spellStart"/>
      <w:r w:rsidRPr="00FB7599">
        <w:rPr>
          <w:rFonts w:ascii="Times New Roman" w:eastAsia="Times New Roman" w:hAnsi="Times New Roman" w:cs="Times New Roman"/>
          <w:color w:val="000000"/>
        </w:rPr>
        <w:t>Русолово</w:t>
      </w:r>
      <w:proofErr w:type="spellEnd"/>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 xml:space="preserve"> (Заемщик). Дата выдачи займа: 11.12.2012 г.</w:t>
      </w:r>
    </w:p>
    <w:p w:rsidR="00FB7599" w:rsidRPr="00FB7599" w:rsidRDefault="00FB7599" w:rsidP="00FB7599">
      <w:pPr>
        <w:widowControl w:val="0"/>
        <w:spacing w:after="0" w:line="240" w:lineRule="auto"/>
        <w:ind w:firstLine="360"/>
        <w:jc w:val="both"/>
        <w:rPr>
          <w:rFonts w:ascii="Times New Roman" w:eastAsia="Times New Roman" w:hAnsi="Times New Roman" w:cs="Times New Roman"/>
          <w:color w:val="000000"/>
        </w:rPr>
      </w:pPr>
      <w:proofErr w:type="spellStart"/>
      <w:r w:rsidRPr="00FB7599">
        <w:rPr>
          <w:rFonts w:ascii="Times New Roman" w:eastAsia="Times New Roman" w:hAnsi="Times New Roman" w:cs="Times New Roman"/>
          <w:color w:val="000000"/>
        </w:rPr>
        <w:t>Займ</w:t>
      </w:r>
      <w:proofErr w:type="spellEnd"/>
      <w:r w:rsidRPr="00FB7599">
        <w:rPr>
          <w:rFonts w:ascii="Times New Roman" w:eastAsia="Times New Roman" w:hAnsi="Times New Roman" w:cs="Times New Roman"/>
          <w:color w:val="000000"/>
        </w:rPr>
        <w:t xml:space="preserve"> выдается на срок до 31.12.2013 г.;</w:t>
      </w:r>
    </w:p>
    <w:p w:rsidR="00FB7599" w:rsidRPr="00FB7599" w:rsidRDefault="00FB7599" w:rsidP="00FB7599">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Займы выдаются траншами:</w:t>
      </w:r>
    </w:p>
    <w:p w:rsidR="00FB7599" w:rsidRPr="00FB7599" w:rsidRDefault="00FB7599" w:rsidP="00FB7599">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11.12.2012 г.: 670 899 350 рублей 00 копеек.</w:t>
      </w:r>
    </w:p>
    <w:p w:rsidR="00FB7599" w:rsidRPr="00FB7599" w:rsidRDefault="00FB7599" w:rsidP="00FB7599">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12.12.2012 г. 2 010 849 000 рублей 00 копеек.</w:t>
      </w:r>
    </w:p>
    <w:p w:rsidR="00FB7599" w:rsidRPr="00FB7599" w:rsidRDefault="00FB7599" w:rsidP="00FB7599">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13.12.2012 г. 311 070 000 рублей 00 копеек.</w:t>
      </w:r>
    </w:p>
    <w:p w:rsidR="00FB7599" w:rsidRPr="00FB7599" w:rsidRDefault="00FB7599" w:rsidP="00FB7599">
      <w:pPr>
        <w:widowControl w:val="0"/>
        <w:spacing w:after="0" w:line="240" w:lineRule="auto"/>
        <w:ind w:left="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 xml:space="preserve">Наименование органа управления, принявшего решение об одобрении сделки: Общее собрание участников ООО </w:t>
      </w:r>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Правоурмийское</w:t>
      </w:r>
      <w:r w:rsidR="00FD6C21">
        <w:rPr>
          <w:rFonts w:ascii="Times New Roman" w:eastAsia="Times New Roman" w:hAnsi="Times New Roman" w:cs="Times New Roman"/>
          <w:color w:val="000000"/>
        </w:rPr>
        <w:t>»</w:t>
      </w:r>
    </w:p>
    <w:p w:rsidR="00FB7599" w:rsidRPr="00FB7599" w:rsidRDefault="00FB7599" w:rsidP="00FB7599">
      <w:pPr>
        <w:widowControl w:val="0"/>
        <w:spacing w:after="0" w:line="240" w:lineRule="auto"/>
        <w:ind w:left="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Дата проведения собрания (заседания) органа управления, на котором принято решение об одобрении сделки: 15.01.2013</w:t>
      </w:r>
    </w:p>
    <w:p w:rsidR="00FB7599" w:rsidRPr="00FB7599" w:rsidRDefault="00FB7599" w:rsidP="00FB7599">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Дата составления протокола собрания (заседания) органа управления: 15.01.2013</w:t>
      </w:r>
    </w:p>
    <w:p w:rsidR="00FB7599" w:rsidRDefault="00FB7599" w:rsidP="00FB7599">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Номер протокола: 01/1</w:t>
      </w:r>
    </w:p>
    <w:p w:rsidR="00FB7599" w:rsidRPr="00FB7599" w:rsidRDefault="00FB7599" w:rsidP="00FB7599">
      <w:pPr>
        <w:widowControl w:val="0"/>
        <w:spacing w:after="0" w:line="240" w:lineRule="auto"/>
        <w:ind w:firstLine="360"/>
        <w:jc w:val="both"/>
        <w:rPr>
          <w:rFonts w:ascii="Times New Roman" w:eastAsia="Times New Roman" w:hAnsi="Times New Roman" w:cs="Times New Roman"/>
          <w:color w:val="000000"/>
        </w:rPr>
      </w:pPr>
    </w:p>
    <w:p w:rsidR="00FB7599" w:rsidRDefault="00FB7599" w:rsidP="00FB7599">
      <w:pPr>
        <w:widowControl w:val="0"/>
        <w:spacing w:after="0" w:line="240" w:lineRule="auto"/>
        <w:ind w:firstLine="360"/>
        <w:jc w:val="both"/>
        <w:rPr>
          <w:rFonts w:ascii="Times New Roman" w:eastAsia="Times New Roman" w:hAnsi="Times New Roman" w:cs="Times New Roman"/>
          <w:color w:val="000000"/>
        </w:rPr>
      </w:pPr>
    </w:p>
    <w:p w:rsidR="00FB7599" w:rsidRDefault="00FB7599" w:rsidP="00FB7599">
      <w:pPr>
        <w:widowControl w:val="0"/>
        <w:spacing w:after="0" w:line="240" w:lineRule="auto"/>
        <w:ind w:firstLine="360"/>
        <w:jc w:val="both"/>
        <w:rPr>
          <w:rFonts w:ascii="Times New Roman" w:eastAsia="Times New Roman" w:hAnsi="Times New Roman" w:cs="Times New Roman"/>
          <w:color w:val="000000"/>
        </w:rPr>
      </w:pPr>
    </w:p>
    <w:p w:rsidR="00FB7599" w:rsidRDefault="00FB7599">
      <w:pPr>
        <w:rPr>
          <w:rFonts w:ascii="Times New Roman" w:eastAsia="Times New Roman" w:hAnsi="Times New Roman" w:cs="Times New Roman"/>
          <w:color w:val="000000"/>
        </w:rPr>
      </w:pPr>
      <w:r>
        <w:rPr>
          <w:rFonts w:ascii="Times New Roman" w:eastAsia="Times New Roman" w:hAnsi="Times New Roman" w:cs="Times New Roman"/>
          <w:color w:val="000000"/>
        </w:rPr>
        <w:br w:type="page"/>
      </w:r>
    </w:p>
    <w:p w:rsidR="00FB7599" w:rsidRDefault="00FB7599" w:rsidP="00FB7599">
      <w:pPr>
        <w:widowControl w:val="0"/>
        <w:spacing w:after="0" w:line="240" w:lineRule="auto"/>
        <w:ind w:firstLine="360"/>
        <w:jc w:val="both"/>
        <w:rPr>
          <w:rFonts w:ascii="Times New Roman" w:eastAsia="Times New Roman" w:hAnsi="Times New Roman" w:cs="Times New Roman"/>
          <w:color w:val="000000"/>
        </w:rPr>
      </w:pPr>
    </w:p>
    <w:p w:rsidR="00FB7599" w:rsidRPr="00AA3676" w:rsidRDefault="00FE788B" w:rsidP="00AA3676">
      <w:pPr>
        <w:pStyle w:val="2"/>
        <w:spacing w:before="0" w:after="0"/>
        <w:rPr>
          <w:rFonts w:ascii="Times New Roman" w:hAnsi="Times New Roman"/>
        </w:rPr>
      </w:pPr>
      <w:bookmarkStart w:id="14" w:name="_Toc357407203"/>
      <w:r>
        <w:rPr>
          <w:rFonts w:ascii="Times New Roman" w:hAnsi="Times New Roman"/>
        </w:rPr>
        <w:t>П</w:t>
      </w:r>
      <w:r w:rsidR="00FB7599" w:rsidRPr="00AA3676">
        <w:rPr>
          <w:rFonts w:ascii="Times New Roman" w:hAnsi="Times New Roman"/>
        </w:rPr>
        <w:t>еречень совершенных обществом в отчетном году сделок, признаваемых сделками, в совершении которых имелась заинтересованность.</w:t>
      </w:r>
      <w:bookmarkEnd w:id="14"/>
    </w:p>
    <w:p w:rsidR="00FB7599" w:rsidRDefault="00FB7599" w:rsidP="00FB7599">
      <w:pPr>
        <w:widowControl w:val="0"/>
        <w:spacing w:after="0" w:line="240" w:lineRule="auto"/>
        <w:ind w:firstLine="360"/>
        <w:jc w:val="both"/>
        <w:rPr>
          <w:rFonts w:ascii="Times New Roman" w:eastAsia="Times New Roman" w:hAnsi="Times New Roman" w:cs="Times New Roman"/>
          <w:color w:val="000000"/>
        </w:rPr>
      </w:pPr>
    </w:p>
    <w:p w:rsidR="00AA3676" w:rsidRPr="00FB7599" w:rsidRDefault="00AA3676" w:rsidP="00AA3676">
      <w:pPr>
        <w:pStyle w:val="a3"/>
        <w:widowControl w:val="0"/>
        <w:numPr>
          <w:ilvl w:val="0"/>
          <w:numId w:val="26"/>
        </w:numPr>
        <w:spacing w:after="0" w:line="240" w:lineRule="auto"/>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Категория сделки: взаимосвязанные сделки, составляющие крупную сделку, которая одновременно являлась сделкой, в совершении которой имелась заинтересованность</w:t>
      </w:r>
    </w:p>
    <w:p w:rsidR="00AA3676" w:rsidRDefault="00AA3676" w:rsidP="00AA3676">
      <w:pPr>
        <w:widowControl w:val="0"/>
        <w:spacing w:after="0" w:line="240" w:lineRule="auto"/>
        <w:ind w:firstLine="36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Вид сделки: Сделки, </w:t>
      </w:r>
      <w:r w:rsidRPr="00FB7599">
        <w:rPr>
          <w:rFonts w:ascii="Times New Roman" w:eastAsia="Times New Roman" w:hAnsi="Times New Roman" w:cs="Times New Roman"/>
          <w:color w:val="000000"/>
        </w:rPr>
        <w:t>совершенные в процессе размещения ценных бумаг</w:t>
      </w:r>
    </w:p>
    <w:p w:rsidR="00AA3676" w:rsidRPr="00FB7599" w:rsidRDefault="00AA3676" w:rsidP="00AA3676">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Дата совершения сделки: 13.12.2012г.</w:t>
      </w:r>
    </w:p>
    <w:p w:rsidR="00AA3676" w:rsidRPr="00FB7599" w:rsidRDefault="00AA3676" w:rsidP="00AA3676">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Сведения о первом владельце ценных бумаг, размещенных по сделке:</w:t>
      </w:r>
    </w:p>
    <w:p w:rsidR="00AA3676" w:rsidRPr="00FB7599" w:rsidRDefault="00AA3676" w:rsidP="00AA3676">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Тип лица: юридическое лицо</w:t>
      </w:r>
    </w:p>
    <w:p w:rsidR="00AA3676" w:rsidRPr="00FB7599" w:rsidRDefault="00AA3676" w:rsidP="00AA3676">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 xml:space="preserve">Полное наименование: Открытое акционерное общество </w:t>
      </w:r>
      <w:r w:rsidR="00FD6C21">
        <w:rPr>
          <w:rFonts w:ascii="Times New Roman" w:eastAsia="Times New Roman" w:hAnsi="Times New Roman" w:cs="Times New Roman"/>
          <w:color w:val="000000"/>
        </w:rPr>
        <w:t>«</w:t>
      </w:r>
      <w:proofErr w:type="spellStart"/>
      <w:r w:rsidRPr="00FB7599">
        <w:rPr>
          <w:rFonts w:ascii="Times New Roman" w:eastAsia="Times New Roman" w:hAnsi="Times New Roman" w:cs="Times New Roman"/>
          <w:color w:val="000000"/>
        </w:rPr>
        <w:t>Русолово</w:t>
      </w:r>
      <w:proofErr w:type="spellEnd"/>
      <w:r w:rsidR="00FD6C21">
        <w:rPr>
          <w:rFonts w:ascii="Times New Roman" w:eastAsia="Times New Roman" w:hAnsi="Times New Roman" w:cs="Times New Roman"/>
          <w:color w:val="000000"/>
        </w:rPr>
        <w:t>»</w:t>
      </w:r>
    </w:p>
    <w:p w:rsidR="00AA3676" w:rsidRPr="00FB7599" w:rsidRDefault="00AA3676" w:rsidP="00AA3676">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 xml:space="preserve">Сокращенное наименование: ОАО </w:t>
      </w:r>
      <w:r w:rsidR="00FD6C21">
        <w:rPr>
          <w:rFonts w:ascii="Times New Roman" w:eastAsia="Times New Roman" w:hAnsi="Times New Roman" w:cs="Times New Roman"/>
          <w:color w:val="000000"/>
        </w:rPr>
        <w:t>«</w:t>
      </w:r>
      <w:proofErr w:type="spellStart"/>
      <w:r w:rsidRPr="00FB7599">
        <w:rPr>
          <w:rFonts w:ascii="Times New Roman" w:eastAsia="Times New Roman" w:hAnsi="Times New Roman" w:cs="Times New Roman"/>
          <w:color w:val="000000"/>
        </w:rPr>
        <w:t>Русолово</w:t>
      </w:r>
      <w:proofErr w:type="spellEnd"/>
      <w:r w:rsidR="00FD6C21">
        <w:rPr>
          <w:rFonts w:ascii="Times New Roman" w:eastAsia="Times New Roman" w:hAnsi="Times New Roman" w:cs="Times New Roman"/>
          <w:color w:val="000000"/>
        </w:rPr>
        <w:t>»</w:t>
      </w:r>
    </w:p>
    <w:p w:rsidR="00AA3676" w:rsidRPr="00FB7599" w:rsidRDefault="00AA3676" w:rsidP="00AA3676">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 xml:space="preserve">Место нахождения: 119180, г. Москва, 1-й </w:t>
      </w:r>
      <w:proofErr w:type="spellStart"/>
      <w:r w:rsidRPr="00FB7599">
        <w:rPr>
          <w:rFonts w:ascii="Times New Roman" w:eastAsia="Times New Roman" w:hAnsi="Times New Roman" w:cs="Times New Roman"/>
          <w:color w:val="000000"/>
        </w:rPr>
        <w:t>Голутвинский</w:t>
      </w:r>
      <w:proofErr w:type="spellEnd"/>
      <w:r w:rsidRPr="00FB7599">
        <w:rPr>
          <w:rFonts w:ascii="Times New Roman" w:eastAsia="Times New Roman" w:hAnsi="Times New Roman" w:cs="Times New Roman"/>
          <w:color w:val="000000"/>
        </w:rPr>
        <w:t xml:space="preserve"> пер., д. 6, этаж 8</w:t>
      </w:r>
    </w:p>
    <w:p w:rsidR="00AA3676" w:rsidRPr="00FB7599" w:rsidRDefault="00AA3676" w:rsidP="00AA3676">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 xml:space="preserve">Количество ценных бумаг, размещенных по сделке (штук): 2 258 444 </w:t>
      </w:r>
    </w:p>
    <w:p w:rsidR="00AA3676" w:rsidRPr="00FB7599" w:rsidRDefault="00AA3676" w:rsidP="00AA3676">
      <w:pPr>
        <w:widowControl w:val="0"/>
        <w:spacing w:after="0" w:line="240" w:lineRule="auto"/>
        <w:ind w:left="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 xml:space="preserve">Для каждого из лиц, признаваемых заинтересованными в сделке со стороны </w:t>
      </w:r>
      <w:r w:rsidR="00FE788B">
        <w:rPr>
          <w:rFonts w:ascii="Times New Roman" w:eastAsia="Times New Roman" w:hAnsi="Times New Roman" w:cs="Times New Roman"/>
          <w:color w:val="000000"/>
        </w:rPr>
        <w:t>Общества</w:t>
      </w:r>
      <w:r w:rsidRPr="00FB7599">
        <w:rPr>
          <w:rFonts w:ascii="Times New Roman" w:eastAsia="Times New Roman" w:hAnsi="Times New Roman" w:cs="Times New Roman"/>
          <w:color w:val="000000"/>
        </w:rPr>
        <w:t xml:space="preserve"> - фамилия, имя, отчество физического лица и/или полное и сокращенное фирменные наименования (для некоммерческой организации - наименование) и место нахождения юридического лица: </w:t>
      </w:r>
    </w:p>
    <w:p w:rsidR="00AA3676" w:rsidRPr="00FB7599" w:rsidRDefault="00AA3676" w:rsidP="00AA3676">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1. Фамилия, имя, отчество физического лица: Абрамов Николай Павлович</w:t>
      </w:r>
    </w:p>
    <w:p w:rsidR="00AA3676" w:rsidRPr="00FB7599" w:rsidRDefault="00AA3676" w:rsidP="00AA3676">
      <w:pPr>
        <w:widowControl w:val="0"/>
        <w:spacing w:after="0" w:line="240" w:lineRule="auto"/>
        <w:ind w:left="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 xml:space="preserve">Основание, в силу которого лицо являлось заинтересованным в сделке: Абрамов Николай Павлович на момент совершения сделки являлся Членом Совета директоров ОАО </w:t>
      </w:r>
      <w:r w:rsidR="00FD6C21">
        <w:rPr>
          <w:rFonts w:ascii="Times New Roman" w:eastAsia="Times New Roman" w:hAnsi="Times New Roman" w:cs="Times New Roman"/>
          <w:color w:val="000000"/>
        </w:rPr>
        <w:t>«</w:t>
      </w:r>
      <w:proofErr w:type="spellStart"/>
      <w:r w:rsidRPr="00FB7599">
        <w:rPr>
          <w:rFonts w:ascii="Times New Roman" w:eastAsia="Times New Roman" w:hAnsi="Times New Roman" w:cs="Times New Roman"/>
          <w:color w:val="000000"/>
        </w:rPr>
        <w:t>Русолово</w:t>
      </w:r>
      <w:proofErr w:type="spellEnd"/>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 xml:space="preserve">, Генеральным директором ОАО </w:t>
      </w:r>
      <w:r w:rsidR="00FD6C21">
        <w:rPr>
          <w:rFonts w:ascii="Times New Roman" w:eastAsia="Times New Roman" w:hAnsi="Times New Roman" w:cs="Times New Roman"/>
          <w:color w:val="000000"/>
        </w:rPr>
        <w:t>«</w:t>
      </w:r>
      <w:proofErr w:type="spellStart"/>
      <w:r w:rsidRPr="00FB7599">
        <w:rPr>
          <w:rFonts w:ascii="Times New Roman" w:eastAsia="Times New Roman" w:hAnsi="Times New Roman" w:cs="Times New Roman"/>
          <w:color w:val="000000"/>
        </w:rPr>
        <w:t>Русолово</w:t>
      </w:r>
      <w:proofErr w:type="spellEnd"/>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 xml:space="preserve"> </w:t>
      </w:r>
      <w:proofErr w:type="gramStart"/>
      <w:r w:rsidRPr="00FB7599">
        <w:rPr>
          <w:rFonts w:ascii="Times New Roman" w:eastAsia="Times New Roman" w:hAnsi="Times New Roman" w:cs="Times New Roman"/>
          <w:color w:val="000000"/>
        </w:rPr>
        <w:t>и ООО</w:t>
      </w:r>
      <w:proofErr w:type="gramEnd"/>
      <w:r w:rsidRPr="00FB7599">
        <w:rPr>
          <w:rFonts w:ascii="Times New Roman" w:eastAsia="Times New Roman" w:hAnsi="Times New Roman" w:cs="Times New Roman"/>
          <w:color w:val="000000"/>
        </w:rPr>
        <w:t xml:space="preserve"> </w:t>
      </w:r>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Правоурмийское</w:t>
      </w:r>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 xml:space="preserve"> (п. 1 ст. 45 Федерального закона </w:t>
      </w:r>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Об обществах с ограниченной ответственностью</w:t>
      </w:r>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w:t>
      </w:r>
    </w:p>
    <w:p w:rsidR="00AA3676" w:rsidRPr="00FB7599" w:rsidRDefault="00AA3676" w:rsidP="00AA3676">
      <w:pPr>
        <w:widowControl w:val="0"/>
        <w:spacing w:after="0" w:line="240" w:lineRule="auto"/>
        <w:ind w:left="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 xml:space="preserve">2. Полное и сокращенное фирменные наименования и место нахождения юридического лица: Общество с ограниченной ответственностью </w:t>
      </w:r>
      <w:r w:rsidR="00FD6C21">
        <w:rPr>
          <w:rFonts w:ascii="Times New Roman" w:eastAsia="Times New Roman" w:hAnsi="Times New Roman" w:cs="Times New Roman"/>
          <w:color w:val="000000"/>
        </w:rPr>
        <w:t>«</w:t>
      </w:r>
      <w:proofErr w:type="spellStart"/>
      <w:r w:rsidRPr="00FB7599">
        <w:rPr>
          <w:rFonts w:ascii="Times New Roman" w:eastAsia="Times New Roman" w:hAnsi="Times New Roman" w:cs="Times New Roman"/>
          <w:color w:val="000000"/>
        </w:rPr>
        <w:t>Экспоспецмаш</w:t>
      </w:r>
      <w:proofErr w:type="spellEnd"/>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 xml:space="preserve">, ООО </w:t>
      </w:r>
      <w:r w:rsidR="00FD6C21">
        <w:rPr>
          <w:rFonts w:ascii="Times New Roman" w:eastAsia="Times New Roman" w:hAnsi="Times New Roman" w:cs="Times New Roman"/>
          <w:color w:val="000000"/>
        </w:rPr>
        <w:t>«</w:t>
      </w:r>
      <w:proofErr w:type="spellStart"/>
      <w:r w:rsidRPr="00FB7599">
        <w:rPr>
          <w:rFonts w:ascii="Times New Roman" w:eastAsia="Times New Roman" w:hAnsi="Times New Roman" w:cs="Times New Roman"/>
          <w:color w:val="000000"/>
        </w:rPr>
        <w:t>Экспоспецмаш</w:t>
      </w:r>
      <w:proofErr w:type="spellEnd"/>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 xml:space="preserve">, место нахождения - 119180, г. Москва, 1-й </w:t>
      </w:r>
      <w:proofErr w:type="spellStart"/>
      <w:r w:rsidRPr="00FB7599">
        <w:rPr>
          <w:rFonts w:ascii="Times New Roman" w:eastAsia="Times New Roman" w:hAnsi="Times New Roman" w:cs="Times New Roman"/>
          <w:color w:val="000000"/>
        </w:rPr>
        <w:t>Голутвинский</w:t>
      </w:r>
      <w:proofErr w:type="spellEnd"/>
      <w:r w:rsidRPr="00FB7599">
        <w:rPr>
          <w:rFonts w:ascii="Times New Roman" w:eastAsia="Times New Roman" w:hAnsi="Times New Roman" w:cs="Times New Roman"/>
          <w:color w:val="000000"/>
        </w:rPr>
        <w:t xml:space="preserve"> пер., д. 6, 8-ой этаж.</w:t>
      </w:r>
    </w:p>
    <w:p w:rsidR="00AA3676" w:rsidRPr="00FB7599" w:rsidRDefault="00AA3676" w:rsidP="00AA3676">
      <w:pPr>
        <w:widowControl w:val="0"/>
        <w:spacing w:after="0" w:line="240" w:lineRule="auto"/>
        <w:ind w:left="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 xml:space="preserve">Основание, в силу которого лицо являлось заинтересованным в сделке: ООО </w:t>
      </w:r>
      <w:r w:rsidR="00FD6C21">
        <w:rPr>
          <w:rFonts w:ascii="Times New Roman" w:eastAsia="Times New Roman" w:hAnsi="Times New Roman" w:cs="Times New Roman"/>
          <w:color w:val="000000"/>
        </w:rPr>
        <w:t>«</w:t>
      </w:r>
      <w:proofErr w:type="spellStart"/>
      <w:r w:rsidRPr="00FB7599">
        <w:rPr>
          <w:rFonts w:ascii="Times New Roman" w:eastAsia="Times New Roman" w:hAnsi="Times New Roman" w:cs="Times New Roman"/>
          <w:color w:val="000000"/>
        </w:rPr>
        <w:t>Экспоспецмаш</w:t>
      </w:r>
      <w:proofErr w:type="spellEnd"/>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 xml:space="preserve"> владеет 100% акций ОАО </w:t>
      </w:r>
      <w:r w:rsidR="00FD6C21">
        <w:rPr>
          <w:rFonts w:ascii="Times New Roman" w:eastAsia="Times New Roman" w:hAnsi="Times New Roman" w:cs="Times New Roman"/>
          <w:color w:val="000000"/>
        </w:rPr>
        <w:t>«</w:t>
      </w:r>
      <w:proofErr w:type="spellStart"/>
      <w:r w:rsidRPr="00FB7599">
        <w:rPr>
          <w:rFonts w:ascii="Times New Roman" w:eastAsia="Times New Roman" w:hAnsi="Times New Roman" w:cs="Times New Roman"/>
          <w:color w:val="000000"/>
        </w:rPr>
        <w:t>Русолово</w:t>
      </w:r>
      <w:proofErr w:type="spellEnd"/>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 xml:space="preserve"> и 26% доли в уставном капитале ООО </w:t>
      </w:r>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Правоурмийское</w:t>
      </w:r>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 xml:space="preserve"> (п. 1 ст. 45 Федерального закона </w:t>
      </w:r>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Об обществах с ограниченной ответственностью</w:t>
      </w:r>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w:t>
      </w:r>
    </w:p>
    <w:p w:rsidR="00AA3676" w:rsidRPr="00FB7599" w:rsidRDefault="00AA3676" w:rsidP="00AA3676">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 xml:space="preserve">Сведения об одобрении сделки уполномоченным органом управления </w:t>
      </w:r>
      <w:r w:rsidR="00FE788B">
        <w:rPr>
          <w:rFonts w:ascii="Times New Roman" w:eastAsia="Times New Roman" w:hAnsi="Times New Roman" w:cs="Times New Roman"/>
          <w:color w:val="000000"/>
        </w:rPr>
        <w:t>Общества</w:t>
      </w:r>
      <w:r w:rsidRPr="00FB7599">
        <w:rPr>
          <w:rFonts w:ascii="Times New Roman" w:eastAsia="Times New Roman" w:hAnsi="Times New Roman" w:cs="Times New Roman"/>
          <w:color w:val="000000"/>
        </w:rPr>
        <w:t>:</w:t>
      </w:r>
    </w:p>
    <w:p w:rsidR="00AA3676" w:rsidRPr="00FB7599" w:rsidRDefault="00AA3676" w:rsidP="00AA3676">
      <w:pPr>
        <w:widowControl w:val="0"/>
        <w:spacing w:after="0" w:line="240" w:lineRule="auto"/>
        <w:ind w:left="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 xml:space="preserve">Наименование органа управления, принявшего решение об одобрении сделки: Общее собрание участников ООО </w:t>
      </w:r>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Правоурмийское</w:t>
      </w:r>
      <w:r w:rsidR="00FD6C21">
        <w:rPr>
          <w:rFonts w:ascii="Times New Roman" w:eastAsia="Times New Roman" w:hAnsi="Times New Roman" w:cs="Times New Roman"/>
          <w:color w:val="000000"/>
        </w:rPr>
        <w:t>»</w:t>
      </w:r>
    </w:p>
    <w:p w:rsidR="00AA3676" w:rsidRPr="00FB7599" w:rsidRDefault="00AA3676" w:rsidP="00AA3676">
      <w:pPr>
        <w:widowControl w:val="0"/>
        <w:spacing w:after="0" w:line="240" w:lineRule="auto"/>
        <w:ind w:left="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Дата проведения собрания (заседания) органа управления, на котором принято решение об одобрении сделки: 15.01.2013</w:t>
      </w:r>
    </w:p>
    <w:p w:rsidR="00AA3676" w:rsidRPr="00FB7599" w:rsidRDefault="00AA3676" w:rsidP="00AA3676">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Дата составления протокола собрания (заседания) органа управления: 15.01.2013</w:t>
      </w:r>
    </w:p>
    <w:p w:rsidR="00AA3676" w:rsidRDefault="00AA3676" w:rsidP="00AA3676">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Номер протокола: 01/1</w:t>
      </w:r>
    </w:p>
    <w:p w:rsidR="00AA3676" w:rsidRDefault="00AA3676" w:rsidP="00AA3676">
      <w:pPr>
        <w:widowControl w:val="0"/>
        <w:spacing w:after="0" w:line="240" w:lineRule="auto"/>
        <w:ind w:firstLine="360"/>
        <w:jc w:val="both"/>
        <w:rPr>
          <w:rFonts w:ascii="Times New Roman" w:eastAsia="Times New Roman" w:hAnsi="Times New Roman" w:cs="Times New Roman"/>
          <w:color w:val="000000"/>
        </w:rPr>
      </w:pPr>
    </w:p>
    <w:p w:rsidR="00AA3676" w:rsidRPr="00FB7599" w:rsidRDefault="00AA3676" w:rsidP="00AA3676">
      <w:pPr>
        <w:pStyle w:val="a3"/>
        <w:widowControl w:val="0"/>
        <w:numPr>
          <w:ilvl w:val="0"/>
          <w:numId w:val="26"/>
        </w:numPr>
        <w:spacing w:after="0" w:line="240" w:lineRule="auto"/>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Категория сделки: взаимосвязанные сделки, составляющие крупную сделку, которая одновременно являлась сделкой, в совершении которой имелась заинтересованность</w:t>
      </w:r>
    </w:p>
    <w:p w:rsidR="00AA3676" w:rsidRPr="00FB7599" w:rsidRDefault="00AA3676" w:rsidP="00AA3676">
      <w:pPr>
        <w:widowControl w:val="0"/>
        <w:spacing w:after="0" w:line="240" w:lineRule="auto"/>
        <w:ind w:left="36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Вид сделки: </w:t>
      </w:r>
      <w:r w:rsidRPr="00FB7599">
        <w:rPr>
          <w:rFonts w:ascii="Times New Roman" w:eastAsia="Times New Roman" w:hAnsi="Times New Roman" w:cs="Times New Roman"/>
          <w:color w:val="000000"/>
        </w:rPr>
        <w:t>Заключение договора займа денежных средств №3 63 от 11.12.2012г., сумма займа: 2 992</w:t>
      </w:r>
      <w:r>
        <w:rPr>
          <w:rFonts w:ascii="Times New Roman" w:eastAsia="Times New Roman" w:hAnsi="Times New Roman" w:cs="Times New Roman"/>
          <w:color w:val="000000"/>
        </w:rPr>
        <w:t> </w:t>
      </w:r>
      <w:r w:rsidRPr="00FB7599">
        <w:rPr>
          <w:rFonts w:ascii="Times New Roman" w:eastAsia="Times New Roman" w:hAnsi="Times New Roman" w:cs="Times New Roman"/>
          <w:color w:val="000000"/>
        </w:rPr>
        <w:t xml:space="preserve">818 350,00 (Два миллиарда девятьсот девяносто два миллиона восемьсот восемнадцать тысяч триста пятьдесят) рублей 00 копеек, процентная ставка 9,1%, между Обществом с ограниченной ответственностью </w:t>
      </w:r>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Правоурмийское</w:t>
      </w:r>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 xml:space="preserve"> (Займодавец) и Открытым акционерным обществом </w:t>
      </w:r>
      <w:r w:rsidR="00FD6C21">
        <w:rPr>
          <w:rFonts w:ascii="Times New Roman" w:eastAsia="Times New Roman" w:hAnsi="Times New Roman" w:cs="Times New Roman"/>
          <w:color w:val="000000"/>
        </w:rPr>
        <w:t>«</w:t>
      </w:r>
      <w:proofErr w:type="spellStart"/>
      <w:r w:rsidRPr="00FB7599">
        <w:rPr>
          <w:rFonts w:ascii="Times New Roman" w:eastAsia="Times New Roman" w:hAnsi="Times New Roman" w:cs="Times New Roman"/>
          <w:color w:val="000000"/>
        </w:rPr>
        <w:t>Русолово</w:t>
      </w:r>
      <w:proofErr w:type="spellEnd"/>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 xml:space="preserve"> (Заемщик). Дата выдачи займа: 11.12.2012 г.</w:t>
      </w:r>
    </w:p>
    <w:p w:rsidR="00AA3676" w:rsidRPr="00FB7599" w:rsidRDefault="00AA3676" w:rsidP="00AA3676">
      <w:pPr>
        <w:widowControl w:val="0"/>
        <w:spacing w:after="0" w:line="240" w:lineRule="auto"/>
        <w:ind w:firstLine="360"/>
        <w:jc w:val="both"/>
        <w:rPr>
          <w:rFonts w:ascii="Times New Roman" w:eastAsia="Times New Roman" w:hAnsi="Times New Roman" w:cs="Times New Roman"/>
          <w:color w:val="000000"/>
        </w:rPr>
      </w:pPr>
      <w:proofErr w:type="spellStart"/>
      <w:r w:rsidRPr="00FB7599">
        <w:rPr>
          <w:rFonts w:ascii="Times New Roman" w:eastAsia="Times New Roman" w:hAnsi="Times New Roman" w:cs="Times New Roman"/>
          <w:color w:val="000000"/>
        </w:rPr>
        <w:t>Займ</w:t>
      </w:r>
      <w:proofErr w:type="spellEnd"/>
      <w:r w:rsidRPr="00FB7599">
        <w:rPr>
          <w:rFonts w:ascii="Times New Roman" w:eastAsia="Times New Roman" w:hAnsi="Times New Roman" w:cs="Times New Roman"/>
          <w:color w:val="000000"/>
        </w:rPr>
        <w:t xml:space="preserve"> выдается на срок до 31.12.2013 г.;</w:t>
      </w:r>
    </w:p>
    <w:p w:rsidR="00AA3676" w:rsidRPr="00FB7599" w:rsidRDefault="00AA3676" w:rsidP="00AA3676">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Займы выдаются траншами:</w:t>
      </w:r>
    </w:p>
    <w:p w:rsidR="00AA3676" w:rsidRPr="00FB7599" w:rsidRDefault="00AA3676" w:rsidP="00AA3676">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11.12.2012 г.: 670 899 350 рублей 00 копеек.</w:t>
      </w:r>
    </w:p>
    <w:p w:rsidR="00AA3676" w:rsidRPr="00FB7599" w:rsidRDefault="00AA3676" w:rsidP="00AA3676">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12.12.2012 г. 2 010 849 000 рублей 00 копеек.</w:t>
      </w:r>
    </w:p>
    <w:p w:rsidR="00AA3676" w:rsidRPr="00FB7599" w:rsidRDefault="00AA3676" w:rsidP="00AA3676">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13.12.2012 г. 311 070 000 рублей 00 копеек.</w:t>
      </w:r>
    </w:p>
    <w:p w:rsidR="00AA3676" w:rsidRPr="00FB7599" w:rsidRDefault="00AA3676" w:rsidP="00AA3676">
      <w:pPr>
        <w:widowControl w:val="0"/>
        <w:spacing w:after="0" w:line="240" w:lineRule="auto"/>
        <w:ind w:left="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 xml:space="preserve">Наименование органа управления, принявшего решение об одобрении сделки: Общее собрание участников ООО </w:t>
      </w:r>
      <w:r w:rsidR="00FD6C21">
        <w:rPr>
          <w:rFonts w:ascii="Times New Roman" w:eastAsia="Times New Roman" w:hAnsi="Times New Roman" w:cs="Times New Roman"/>
          <w:color w:val="000000"/>
        </w:rPr>
        <w:t>«</w:t>
      </w:r>
      <w:r w:rsidRPr="00FB7599">
        <w:rPr>
          <w:rFonts w:ascii="Times New Roman" w:eastAsia="Times New Roman" w:hAnsi="Times New Roman" w:cs="Times New Roman"/>
          <w:color w:val="000000"/>
        </w:rPr>
        <w:t>Правоурмийское</w:t>
      </w:r>
      <w:r w:rsidR="00FD6C21">
        <w:rPr>
          <w:rFonts w:ascii="Times New Roman" w:eastAsia="Times New Roman" w:hAnsi="Times New Roman" w:cs="Times New Roman"/>
          <w:color w:val="000000"/>
        </w:rPr>
        <w:t>»</w:t>
      </w:r>
    </w:p>
    <w:p w:rsidR="00AA3676" w:rsidRPr="00FB7599" w:rsidRDefault="00AA3676" w:rsidP="00AA3676">
      <w:pPr>
        <w:widowControl w:val="0"/>
        <w:spacing w:after="0" w:line="240" w:lineRule="auto"/>
        <w:ind w:left="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Дата проведения собрания (заседания) органа управления, на котором принято решение об одобрении сделки: 15.01.2013</w:t>
      </w:r>
    </w:p>
    <w:p w:rsidR="00AA3676" w:rsidRPr="00FB7599" w:rsidRDefault="00AA3676" w:rsidP="00AA3676">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t>Дата составления протокола собрания (заседания) органа управления: 15.01.2013</w:t>
      </w:r>
    </w:p>
    <w:p w:rsidR="00AA3676" w:rsidRDefault="00AA3676" w:rsidP="00AA3676">
      <w:pPr>
        <w:widowControl w:val="0"/>
        <w:spacing w:after="0" w:line="240" w:lineRule="auto"/>
        <w:ind w:firstLine="360"/>
        <w:jc w:val="both"/>
        <w:rPr>
          <w:rFonts w:ascii="Times New Roman" w:eastAsia="Times New Roman" w:hAnsi="Times New Roman" w:cs="Times New Roman"/>
          <w:color w:val="000000"/>
        </w:rPr>
      </w:pPr>
      <w:r w:rsidRPr="00FB7599">
        <w:rPr>
          <w:rFonts w:ascii="Times New Roman" w:eastAsia="Times New Roman" w:hAnsi="Times New Roman" w:cs="Times New Roman"/>
          <w:color w:val="000000"/>
        </w:rPr>
        <w:lastRenderedPageBreak/>
        <w:t>Номер протокола: 01/1</w:t>
      </w:r>
    </w:p>
    <w:p w:rsidR="00FB7599" w:rsidRDefault="00FB7599" w:rsidP="00FB7599">
      <w:pPr>
        <w:widowControl w:val="0"/>
        <w:spacing w:after="0" w:line="240" w:lineRule="auto"/>
        <w:ind w:firstLine="360"/>
        <w:jc w:val="both"/>
        <w:rPr>
          <w:rFonts w:ascii="Times New Roman" w:eastAsia="Times New Roman" w:hAnsi="Times New Roman" w:cs="Times New Roman"/>
          <w:color w:val="000000"/>
        </w:rPr>
      </w:pPr>
    </w:p>
    <w:p w:rsidR="00AA3676" w:rsidRDefault="00AA3676" w:rsidP="00FB7599">
      <w:pPr>
        <w:widowControl w:val="0"/>
        <w:spacing w:after="0" w:line="240" w:lineRule="auto"/>
        <w:ind w:firstLine="360"/>
        <w:jc w:val="both"/>
        <w:rPr>
          <w:rFonts w:ascii="Times New Roman" w:eastAsia="Times New Roman" w:hAnsi="Times New Roman" w:cs="Times New Roman"/>
          <w:color w:val="000000"/>
        </w:rPr>
      </w:pPr>
    </w:p>
    <w:p w:rsidR="00AA3676" w:rsidRDefault="00AA3676" w:rsidP="00FB7599">
      <w:pPr>
        <w:widowControl w:val="0"/>
        <w:spacing w:after="0" w:line="240" w:lineRule="auto"/>
        <w:ind w:firstLine="360"/>
        <w:jc w:val="both"/>
        <w:rPr>
          <w:rFonts w:ascii="Times New Roman" w:eastAsia="Times New Roman" w:hAnsi="Times New Roman" w:cs="Times New Roman"/>
          <w:color w:val="000000"/>
        </w:rPr>
      </w:pPr>
    </w:p>
    <w:p w:rsidR="00AA3676" w:rsidRDefault="00AA3676" w:rsidP="00FB7599">
      <w:pPr>
        <w:widowControl w:val="0"/>
        <w:spacing w:after="0" w:line="240" w:lineRule="auto"/>
        <w:ind w:firstLine="360"/>
        <w:jc w:val="both"/>
        <w:rPr>
          <w:rFonts w:ascii="Times New Roman" w:eastAsia="Times New Roman" w:hAnsi="Times New Roman" w:cs="Times New Roman"/>
          <w:color w:val="000000"/>
        </w:rPr>
      </w:pPr>
    </w:p>
    <w:p w:rsidR="00AA3676" w:rsidRDefault="00AA3676" w:rsidP="00FB7599">
      <w:pPr>
        <w:widowControl w:val="0"/>
        <w:spacing w:after="0" w:line="240" w:lineRule="auto"/>
        <w:ind w:firstLine="360"/>
        <w:jc w:val="both"/>
        <w:rPr>
          <w:rFonts w:ascii="Times New Roman" w:eastAsia="Times New Roman" w:hAnsi="Times New Roman" w:cs="Times New Roman"/>
          <w:color w:val="000000"/>
        </w:rPr>
      </w:pPr>
    </w:p>
    <w:p w:rsidR="00AA3676" w:rsidRDefault="00AA3676">
      <w:pPr>
        <w:rPr>
          <w:rFonts w:ascii="Times New Roman" w:eastAsia="Times New Roman" w:hAnsi="Times New Roman" w:cs="Times New Roman"/>
          <w:color w:val="000000"/>
        </w:rPr>
      </w:pPr>
      <w:r>
        <w:rPr>
          <w:rFonts w:ascii="Times New Roman" w:eastAsia="Times New Roman" w:hAnsi="Times New Roman" w:cs="Times New Roman"/>
          <w:color w:val="000000"/>
        </w:rPr>
        <w:br w:type="page"/>
      </w:r>
    </w:p>
    <w:p w:rsidR="00AA3676" w:rsidRDefault="00FE788B" w:rsidP="00AA3676">
      <w:pPr>
        <w:pStyle w:val="2"/>
        <w:spacing w:before="0" w:after="0"/>
        <w:rPr>
          <w:rFonts w:ascii="Times New Roman" w:hAnsi="Times New Roman"/>
        </w:rPr>
      </w:pPr>
      <w:bookmarkStart w:id="15" w:name="_Toc357407204"/>
      <w:r>
        <w:rPr>
          <w:rFonts w:ascii="Times New Roman" w:hAnsi="Times New Roman"/>
        </w:rPr>
        <w:lastRenderedPageBreak/>
        <w:t>С</w:t>
      </w:r>
      <w:r w:rsidR="00AA3676" w:rsidRPr="00AA3676">
        <w:rPr>
          <w:rFonts w:ascii="Times New Roman" w:hAnsi="Times New Roman"/>
        </w:rPr>
        <w:t>остав совета директоров общества</w:t>
      </w:r>
      <w:r w:rsidR="00AA3676">
        <w:rPr>
          <w:rFonts w:ascii="Times New Roman" w:hAnsi="Times New Roman"/>
        </w:rPr>
        <w:t>.</w:t>
      </w:r>
      <w:bookmarkEnd w:id="15"/>
    </w:p>
    <w:p w:rsidR="00AA3676" w:rsidRDefault="00AA3676" w:rsidP="00AA3676">
      <w:pPr>
        <w:widowControl w:val="0"/>
        <w:spacing w:after="0" w:line="240" w:lineRule="auto"/>
        <w:ind w:firstLine="360"/>
        <w:jc w:val="both"/>
        <w:rPr>
          <w:rFonts w:ascii="Times New Roman" w:eastAsia="Times New Roman" w:hAnsi="Times New Roman" w:cs="Times New Roman"/>
          <w:color w:val="000000"/>
        </w:rPr>
      </w:pPr>
    </w:p>
    <w:p w:rsidR="00AA3676" w:rsidRPr="00AA3676" w:rsidRDefault="00AA3676" w:rsidP="00AA3496">
      <w:pPr>
        <w:pStyle w:val="a3"/>
        <w:widowControl w:val="0"/>
        <w:spacing w:after="0" w:line="240" w:lineRule="auto"/>
        <w:ind w:left="0"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По состоянию на 31 декабря 2012 года, Совет директоров в Обществе отсутств</w:t>
      </w:r>
      <w:r w:rsidR="00AA3496">
        <w:rPr>
          <w:rFonts w:ascii="Times New Roman" w:eastAsia="Times New Roman" w:hAnsi="Times New Roman" w:cs="Times New Roman"/>
          <w:color w:val="000000"/>
        </w:rPr>
        <w:t>овал</w:t>
      </w:r>
      <w:r>
        <w:rPr>
          <w:rFonts w:ascii="Times New Roman" w:eastAsia="Times New Roman" w:hAnsi="Times New Roman" w:cs="Times New Roman"/>
          <w:color w:val="000000"/>
        </w:rPr>
        <w:t>.</w:t>
      </w:r>
    </w:p>
    <w:p w:rsidR="00AA3676" w:rsidRPr="00AA3676" w:rsidRDefault="00AA3676" w:rsidP="00AA3676">
      <w:pPr>
        <w:widowControl w:val="0"/>
        <w:spacing w:after="0" w:line="240" w:lineRule="auto"/>
        <w:ind w:firstLine="360"/>
        <w:jc w:val="both"/>
        <w:rPr>
          <w:rFonts w:ascii="Times New Roman" w:eastAsia="Times New Roman" w:hAnsi="Times New Roman" w:cs="Times New Roman"/>
          <w:color w:val="000000"/>
        </w:rPr>
      </w:pPr>
    </w:p>
    <w:p w:rsidR="00AA3676" w:rsidRDefault="00AA3676">
      <w:pPr>
        <w:rPr>
          <w:rFonts w:ascii="Times New Roman" w:eastAsia="Times New Roman" w:hAnsi="Times New Roman" w:cs="Times New Roman"/>
          <w:color w:val="000000"/>
        </w:rPr>
      </w:pPr>
      <w:r>
        <w:rPr>
          <w:rFonts w:ascii="Times New Roman" w:eastAsia="Times New Roman" w:hAnsi="Times New Roman" w:cs="Times New Roman"/>
          <w:color w:val="000000"/>
        </w:rPr>
        <w:br w:type="page"/>
      </w:r>
    </w:p>
    <w:p w:rsidR="00AA3676" w:rsidRDefault="00AA3676" w:rsidP="00FB7599">
      <w:pPr>
        <w:widowControl w:val="0"/>
        <w:spacing w:after="0" w:line="240" w:lineRule="auto"/>
        <w:ind w:firstLine="360"/>
        <w:jc w:val="both"/>
        <w:rPr>
          <w:rFonts w:ascii="Times New Roman" w:eastAsia="Times New Roman" w:hAnsi="Times New Roman" w:cs="Times New Roman"/>
          <w:color w:val="000000"/>
        </w:rPr>
      </w:pPr>
    </w:p>
    <w:p w:rsidR="00AA3676" w:rsidRPr="00AA3676" w:rsidRDefault="00FE788B" w:rsidP="00FB7599">
      <w:pPr>
        <w:pStyle w:val="2"/>
        <w:widowControl w:val="0"/>
        <w:spacing w:before="0" w:after="0"/>
        <w:ind w:firstLine="360"/>
        <w:jc w:val="both"/>
        <w:rPr>
          <w:rFonts w:ascii="Times New Roman" w:hAnsi="Times New Roman"/>
          <w:color w:val="000000"/>
        </w:rPr>
      </w:pPr>
      <w:bookmarkStart w:id="16" w:name="_Toc357407205"/>
      <w:r>
        <w:rPr>
          <w:rFonts w:ascii="Times New Roman" w:hAnsi="Times New Roman"/>
        </w:rPr>
        <w:t>С</w:t>
      </w:r>
      <w:r w:rsidR="00AA3676" w:rsidRPr="00AA3676">
        <w:rPr>
          <w:rFonts w:ascii="Times New Roman" w:hAnsi="Times New Roman"/>
        </w:rPr>
        <w:t>ведения о лице, занимающем должность единоличного исполнительного органа общества и членах коллеги</w:t>
      </w:r>
      <w:r>
        <w:rPr>
          <w:rFonts w:ascii="Times New Roman" w:hAnsi="Times New Roman"/>
        </w:rPr>
        <w:t xml:space="preserve">ального исполнительного органа </w:t>
      </w:r>
      <w:r w:rsidR="00AA3676" w:rsidRPr="00AA3676">
        <w:rPr>
          <w:rFonts w:ascii="Times New Roman" w:hAnsi="Times New Roman"/>
        </w:rPr>
        <w:t>общества</w:t>
      </w:r>
      <w:r w:rsidR="00AA3676">
        <w:rPr>
          <w:rFonts w:ascii="Times New Roman" w:hAnsi="Times New Roman"/>
        </w:rPr>
        <w:t>.</w:t>
      </w:r>
      <w:bookmarkEnd w:id="16"/>
    </w:p>
    <w:p w:rsidR="00AA3676" w:rsidRDefault="00AA3676" w:rsidP="00FB7599">
      <w:pPr>
        <w:widowControl w:val="0"/>
        <w:spacing w:after="0" w:line="240" w:lineRule="auto"/>
        <w:ind w:firstLine="360"/>
        <w:jc w:val="both"/>
        <w:rPr>
          <w:rFonts w:ascii="Times New Roman" w:eastAsia="Times New Roman" w:hAnsi="Times New Roman" w:cs="Times New Roman"/>
          <w:color w:val="000000"/>
        </w:rPr>
      </w:pPr>
    </w:p>
    <w:p w:rsidR="00AA3676" w:rsidRDefault="00AA3676" w:rsidP="00AA3496">
      <w:pPr>
        <w:pStyle w:val="a3"/>
        <w:widowControl w:val="0"/>
        <w:spacing w:after="0" w:line="240" w:lineRule="auto"/>
        <w:ind w:left="0" w:firstLine="709"/>
        <w:jc w:val="both"/>
        <w:rPr>
          <w:rFonts w:ascii="Times New Roman" w:eastAsia="Times New Roman" w:hAnsi="Times New Roman" w:cs="Times New Roman"/>
          <w:color w:val="000000"/>
        </w:rPr>
      </w:pPr>
      <w:r w:rsidRPr="00AA3676">
        <w:rPr>
          <w:rFonts w:ascii="Times New Roman" w:eastAsia="Times New Roman" w:hAnsi="Times New Roman" w:cs="Times New Roman"/>
          <w:color w:val="000000"/>
        </w:rPr>
        <w:t>Генеральным директором Общества является Абрамов Николай Павлович.</w:t>
      </w:r>
    </w:p>
    <w:p w:rsidR="00AA3676" w:rsidRDefault="00AA3676" w:rsidP="00FB7599">
      <w:pPr>
        <w:widowControl w:val="0"/>
        <w:spacing w:after="0" w:line="240" w:lineRule="auto"/>
        <w:ind w:firstLine="360"/>
        <w:jc w:val="both"/>
        <w:rPr>
          <w:rFonts w:ascii="Times New Roman" w:eastAsia="Times New Roman" w:hAnsi="Times New Roman" w:cs="Times New Roman"/>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5"/>
        <w:gridCol w:w="1625"/>
        <w:gridCol w:w="1625"/>
        <w:gridCol w:w="1625"/>
        <w:gridCol w:w="1625"/>
        <w:gridCol w:w="1630"/>
      </w:tblGrid>
      <w:tr w:rsidR="00AA3676" w:rsidRPr="00AA3676" w:rsidTr="00AA3676">
        <w:trPr>
          <w:trHeight w:val="384"/>
        </w:trPr>
        <w:tc>
          <w:tcPr>
            <w:tcW w:w="1625" w:type="dxa"/>
          </w:tcPr>
          <w:p w:rsidR="00AA3676" w:rsidRPr="00AA3676" w:rsidRDefault="00AA3676" w:rsidP="00AA3676">
            <w:pPr>
              <w:autoSpaceDE w:val="0"/>
              <w:autoSpaceDN w:val="0"/>
              <w:adjustRightInd w:val="0"/>
              <w:spacing w:after="0" w:line="240" w:lineRule="auto"/>
              <w:rPr>
                <w:rFonts w:ascii="Times New Roman" w:hAnsi="Times New Roman" w:cs="Times New Roman"/>
                <w:color w:val="000000"/>
              </w:rPr>
            </w:pPr>
            <w:r w:rsidRPr="00AA3676">
              <w:rPr>
                <w:rFonts w:ascii="Times New Roman" w:hAnsi="Times New Roman" w:cs="Times New Roman"/>
                <w:i/>
                <w:iCs/>
                <w:color w:val="000000"/>
              </w:rPr>
              <w:t xml:space="preserve">ФИО </w:t>
            </w:r>
          </w:p>
        </w:tc>
        <w:tc>
          <w:tcPr>
            <w:tcW w:w="1625" w:type="dxa"/>
          </w:tcPr>
          <w:p w:rsidR="00AA3676" w:rsidRPr="00AA3676" w:rsidRDefault="00AA3676" w:rsidP="00AA3676">
            <w:pPr>
              <w:autoSpaceDE w:val="0"/>
              <w:autoSpaceDN w:val="0"/>
              <w:adjustRightInd w:val="0"/>
              <w:spacing w:after="0" w:line="240" w:lineRule="auto"/>
              <w:rPr>
                <w:rFonts w:ascii="Times New Roman" w:hAnsi="Times New Roman" w:cs="Times New Roman"/>
                <w:color w:val="000000"/>
              </w:rPr>
            </w:pPr>
            <w:r w:rsidRPr="00AA3676">
              <w:rPr>
                <w:rFonts w:ascii="Times New Roman" w:hAnsi="Times New Roman" w:cs="Times New Roman"/>
                <w:i/>
                <w:iCs/>
                <w:color w:val="000000"/>
              </w:rPr>
              <w:t xml:space="preserve">Год рождения </w:t>
            </w:r>
          </w:p>
        </w:tc>
        <w:tc>
          <w:tcPr>
            <w:tcW w:w="1625" w:type="dxa"/>
          </w:tcPr>
          <w:p w:rsidR="00AA3676" w:rsidRPr="00AA3676" w:rsidRDefault="00AA3676" w:rsidP="00AA3676">
            <w:pPr>
              <w:autoSpaceDE w:val="0"/>
              <w:autoSpaceDN w:val="0"/>
              <w:adjustRightInd w:val="0"/>
              <w:spacing w:after="0" w:line="240" w:lineRule="auto"/>
              <w:rPr>
                <w:rFonts w:ascii="Times New Roman" w:hAnsi="Times New Roman" w:cs="Times New Roman"/>
                <w:color w:val="000000"/>
              </w:rPr>
            </w:pPr>
            <w:r w:rsidRPr="00AA3676">
              <w:rPr>
                <w:rFonts w:ascii="Times New Roman" w:hAnsi="Times New Roman" w:cs="Times New Roman"/>
                <w:i/>
                <w:iCs/>
                <w:color w:val="000000"/>
              </w:rPr>
              <w:t xml:space="preserve">Образование </w:t>
            </w:r>
          </w:p>
        </w:tc>
        <w:tc>
          <w:tcPr>
            <w:tcW w:w="1625" w:type="dxa"/>
          </w:tcPr>
          <w:p w:rsidR="00AA3676" w:rsidRPr="00AA3676" w:rsidRDefault="00AA3676" w:rsidP="00AA3676">
            <w:pPr>
              <w:autoSpaceDE w:val="0"/>
              <w:autoSpaceDN w:val="0"/>
              <w:adjustRightInd w:val="0"/>
              <w:spacing w:after="0" w:line="240" w:lineRule="auto"/>
              <w:rPr>
                <w:rFonts w:ascii="Times New Roman" w:hAnsi="Times New Roman" w:cs="Times New Roman"/>
                <w:color w:val="000000"/>
              </w:rPr>
            </w:pPr>
            <w:r w:rsidRPr="00AA3676">
              <w:rPr>
                <w:rFonts w:ascii="Times New Roman" w:hAnsi="Times New Roman" w:cs="Times New Roman"/>
                <w:i/>
                <w:iCs/>
                <w:color w:val="000000"/>
              </w:rPr>
              <w:t xml:space="preserve">Должность, занимаемая в </w:t>
            </w:r>
            <w:r>
              <w:rPr>
                <w:rFonts w:ascii="Times New Roman" w:hAnsi="Times New Roman" w:cs="Times New Roman"/>
                <w:i/>
                <w:iCs/>
                <w:color w:val="000000"/>
              </w:rPr>
              <w:t xml:space="preserve">ООО </w:t>
            </w:r>
            <w:r w:rsidR="00FD6C21">
              <w:rPr>
                <w:rFonts w:ascii="Times New Roman" w:hAnsi="Times New Roman" w:cs="Times New Roman"/>
                <w:i/>
                <w:iCs/>
                <w:color w:val="000000"/>
              </w:rPr>
              <w:t>«</w:t>
            </w:r>
            <w:r>
              <w:rPr>
                <w:rFonts w:ascii="Times New Roman" w:hAnsi="Times New Roman" w:cs="Times New Roman"/>
                <w:i/>
                <w:iCs/>
                <w:color w:val="000000"/>
              </w:rPr>
              <w:t>Правоурмийское</w:t>
            </w:r>
            <w:r w:rsidR="00FD6C21">
              <w:rPr>
                <w:rFonts w:ascii="Times New Roman" w:hAnsi="Times New Roman" w:cs="Times New Roman"/>
                <w:i/>
                <w:iCs/>
                <w:color w:val="000000"/>
              </w:rPr>
              <w:t>»</w:t>
            </w:r>
            <w:r w:rsidRPr="00AA3676">
              <w:rPr>
                <w:rFonts w:ascii="Times New Roman" w:hAnsi="Times New Roman" w:cs="Times New Roman"/>
                <w:i/>
                <w:iCs/>
                <w:color w:val="000000"/>
              </w:rPr>
              <w:t xml:space="preserve"> </w:t>
            </w:r>
          </w:p>
        </w:tc>
        <w:tc>
          <w:tcPr>
            <w:tcW w:w="1625" w:type="dxa"/>
          </w:tcPr>
          <w:p w:rsidR="00AA3676" w:rsidRPr="00AA3676" w:rsidRDefault="00AA3676" w:rsidP="00AA3676">
            <w:pPr>
              <w:autoSpaceDE w:val="0"/>
              <w:autoSpaceDN w:val="0"/>
              <w:adjustRightInd w:val="0"/>
              <w:spacing w:after="0" w:line="240" w:lineRule="auto"/>
              <w:rPr>
                <w:rFonts w:ascii="Times New Roman" w:hAnsi="Times New Roman" w:cs="Times New Roman"/>
                <w:color w:val="000000"/>
              </w:rPr>
            </w:pPr>
            <w:r w:rsidRPr="00AA3676">
              <w:rPr>
                <w:rFonts w:ascii="Times New Roman" w:hAnsi="Times New Roman" w:cs="Times New Roman"/>
                <w:i/>
                <w:iCs/>
                <w:color w:val="000000"/>
              </w:rPr>
              <w:t xml:space="preserve">Доля в уставном капитале, % </w:t>
            </w:r>
          </w:p>
        </w:tc>
        <w:tc>
          <w:tcPr>
            <w:tcW w:w="1630" w:type="dxa"/>
          </w:tcPr>
          <w:p w:rsidR="00AA3676" w:rsidRPr="00AA3676" w:rsidRDefault="00AA3676" w:rsidP="00AA3676">
            <w:pPr>
              <w:autoSpaceDE w:val="0"/>
              <w:autoSpaceDN w:val="0"/>
              <w:adjustRightInd w:val="0"/>
              <w:spacing w:after="0" w:line="240" w:lineRule="auto"/>
              <w:rPr>
                <w:rFonts w:ascii="Times New Roman" w:hAnsi="Times New Roman" w:cs="Times New Roman"/>
                <w:color w:val="000000"/>
              </w:rPr>
            </w:pPr>
            <w:r w:rsidRPr="00AA3676">
              <w:rPr>
                <w:rFonts w:ascii="Times New Roman" w:hAnsi="Times New Roman" w:cs="Times New Roman"/>
                <w:i/>
                <w:iCs/>
                <w:color w:val="000000"/>
              </w:rPr>
              <w:t xml:space="preserve">Доля обыкновенных акций, % </w:t>
            </w:r>
          </w:p>
        </w:tc>
      </w:tr>
      <w:tr w:rsidR="00AA3676" w:rsidRPr="00AA3676" w:rsidTr="00AA3676">
        <w:trPr>
          <w:trHeight w:val="590"/>
        </w:trPr>
        <w:tc>
          <w:tcPr>
            <w:tcW w:w="1625" w:type="dxa"/>
          </w:tcPr>
          <w:p w:rsidR="00AA3676" w:rsidRPr="00AA3676" w:rsidRDefault="00AA3676" w:rsidP="00AA3676">
            <w:pPr>
              <w:autoSpaceDE w:val="0"/>
              <w:autoSpaceDN w:val="0"/>
              <w:adjustRightInd w:val="0"/>
              <w:spacing w:after="0" w:line="240" w:lineRule="auto"/>
              <w:rPr>
                <w:rFonts w:ascii="Times New Roman" w:hAnsi="Times New Roman" w:cs="Times New Roman"/>
                <w:color w:val="000000"/>
              </w:rPr>
            </w:pPr>
            <w:r w:rsidRPr="00AA3676">
              <w:rPr>
                <w:rFonts w:ascii="Times New Roman" w:hAnsi="Times New Roman" w:cs="Times New Roman"/>
                <w:b/>
                <w:bCs/>
                <w:color w:val="000000"/>
              </w:rPr>
              <w:t xml:space="preserve">Абрамов Николай Павлович </w:t>
            </w:r>
          </w:p>
        </w:tc>
        <w:tc>
          <w:tcPr>
            <w:tcW w:w="1625" w:type="dxa"/>
          </w:tcPr>
          <w:p w:rsidR="00AA3676" w:rsidRPr="00AA3676" w:rsidRDefault="00AA3676" w:rsidP="00AA3676">
            <w:pPr>
              <w:autoSpaceDE w:val="0"/>
              <w:autoSpaceDN w:val="0"/>
              <w:adjustRightInd w:val="0"/>
              <w:spacing w:after="0" w:line="240" w:lineRule="auto"/>
              <w:rPr>
                <w:rFonts w:ascii="Times New Roman" w:hAnsi="Times New Roman" w:cs="Times New Roman"/>
                <w:color w:val="000000"/>
              </w:rPr>
            </w:pPr>
            <w:r w:rsidRPr="00AA3676">
              <w:rPr>
                <w:rFonts w:ascii="Times New Roman" w:hAnsi="Times New Roman" w:cs="Times New Roman"/>
                <w:color w:val="000000"/>
              </w:rPr>
              <w:t xml:space="preserve">1946 </w:t>
            </w:r>
          </w:p>
        </w:tc>
        <w:tc>
          <w:tcPr>
            <w:tcW w:w="1625" w:type="dxa"/>
          </w:tcPr>
          <w:p w:rsidR="00AA3676" w:rsidRPr="00AA3676" w:rsidRDefault="00AA3676" w:rsidP="00AA3676">
            <w:pPr>
              <w:autoSpaceDE w:val="0"/>
              <w:autoSpaceDN w:val="0"/>
              <w:adjustRightInd w:val="0"/>
              <w:spacing w:after="0" w:line="240" w:lineRule="auto"/>
              <w:rPr>
                <w:rFonts w:ascii="Times New Roman" w:hAnsi="Times New Roman" w:cs="Times New Roman"/>
                <w:color w:val="000000"/>
              </w:rPr>
            </w:pPr>
            <w:r w:rsidRPr="00AA3676">
              <w:rPr>
                <w:rFonts w:ascii="Times New Roman" w:hAnsi="Times New Roman" w:cs="Times New Roman"/>
                <w:color w:val="000000"/>
              </w:rPr>
              <w:t xml:space="preserve">высшее </w:t>
            </w:r>
          </w:p>
        </w:tc>
        <w:tc>
          <w:tcPr>
            <w:tcW w:w="1625" w:type="dxa"/>
          </w:tcPr>
          <w:p w:rsidR="00AA3676" w:rsidRPr="00AA3676" w:rsidRDefault="00AA3676" w:rsidP="00AA3676">
            <w:pPr>
              <w:autoSpaceDE w:val="0"/>
              <w:autoSpaceDN w:val="0"/>
              <w:adjustRightInd w:val="0"/>
              <w:spacing w:after="0" w:line="240" w:lineRule="auto"/>
              <w:rPr>
                <w:rFonts w:ascii="Times New Roman" w:hAnsi="Times New Roman" w:cs="Times New Roman"/>
                <w:color w:val="000000"/>
              </w:rPr>
            </w:pPr>
            <w:r w:rsidRPr="00AA3676">
              <w:rPr>
                <w:rFonts w:ascii="Times New Roman" w:hAnsi="Times New Roman" w:cs="Times New Roman"/>
                <w:color w:val="000000"/>
              </w:rPr>
              <w:t xml:space="preserve">Генеральный директор </w:t>
            </w:r>
          </w:p>
        </w:tc>
        <w:tc>
          <w:tcPr>
            <w:tcW w:w="1625" w:type="dxa"/>
          </w:tcPr>
          <w:p w:rsidR="00AA3676" w:rsidRPr="00AA3676" w:rsidRDefault="00AA3676" w:rsidP="00AA3676">
            <w:pPr>
              <w:autoSpaceDE w:val="0"/>
              <w:autoSpaceDN w:val="0"/>
              <w:adjustRightInd w:val="0"/>
              <w:spacing w:after="0" w:line="240" w:lineRule="auto"/>
              <w:rPr>
                <w:rFonts w:ascii="Times New Roman" w:hAnsi="Times New Roman" w:cs="Times New Roman"/>
                <w:color w:val="000000"/>
              </w:rPr>
            </w:pPr>
            <w:r w:rsidRPr="00AA3676">
              <w:rPr>
                <w:rFonts w:ascii="Times New Roman" w:hAnsi="Times New Roman" w:cs="Times New Roman"/>
                <w:color w:val="000000"/>
              </w:rPr>
              <w:t xml:space="preserve">нет </w:t>
            </w:r>
          </w:p>
        </w:tc>
        <w:tc>
          <w:tcPr>
            <w:tcW w:w="1630" w:type="dxa"/>
          </w:tcPr>
          <w:p w:rsidR="00AA3676" w:rsidRPr="00AA3676" w:rsidRDefault="00AA3676" w:rsidP="00AA3676">
            <w:pPr>
              <w:autoSpaceDE w:val="0"/>
              <w:autoSpaceDN w:val="0"/>
              <w:adjustRightInd w:val="0"/>
              <w:spacing w:after="0" w:line="240" w:lineRule="auto"/>
              <w:rPr>
                <w:rFonts w:ascii="Times New Roman" w:hAnsi="Times New Roman" w:cs="Times New Roman"/>
                <w:color w:val="000000"/>
              </w:rPr>
            </w:pPr>
            <w:r w:rsidRPr="00AA3676">
              <w:rPr>
                <w:rFonts w:ascii="Times New Roman" w:hAnsi="Times New Roman" w:cs="Times New Roman"/>
                <w:color w:val="000000"/>
              </w:rPr>
              <w:t xml:space="preserve">нет </w:t>
            </w:r>
          </w:p>
        </w:tc>
      </w:tr>
    </w:tbl>
    <w:p w:rsidR="00AA3676" w:rsidRDefault="00AA3676" w:rsidP="00FB7599">
      <w:pPr>
        <w:widowControl w:val="0"/>
        <w:spacing w:after="0" w:line="240" w:lineRule="auto"/>
        <w:ind w:firstLine="360"/>
        <w:jc w:val="both"/>
        <w:rPr>
          <w:rFonts w:ascii="Times New Roman" w:eastAsia="Times New Roman" w:hAnsi="Times New Roman" w:cs="Times New Roman"/>
          <w:color w:val="000000"/>
        </w:rPr>
      </w:pPr>
    </w:p>
    <w:p w:rsidR="00AA3676" w:rsidRDefault="009956B2" w:rsidP="00AA3496">
      <w:pPr>
        <w:pStyle w:val="a3"/>
        <w:widowControl w:val="0"/>
        <w:spacing w:after="0" w:line="240" w:lineRule="auto"/>
        <w:ind w:left="0" w:firstLine="709"/>
        <w:jc w:val="both"/>
        <w:rPr>
          <w:rFonts w:ascii="Times New Roman" w:eastAsia="Times New Roman" w:hAnsi="Times New Roman" w:cs="Times New Roman"/>
          <w:color w:val="000000"/>
        </w:rPr>
      </w:pPr>
      <w:r w:rsidRPr="009956B2">
        <w:rPr>
          <w:rFonts w:ascii="Times New Roman" w:eastAsia="Times New Roman" w:hAnsi="Times New Roman" w:cs="Times New Roman"/>
          <w:color w:val="000000"/>
        </w:rPr>
        <w:t>По состоянию на 31 декабря 2012 года, Коллегиальный исполнительный орган в Обществе отсутствовал.</w:t>
      </w:r>
    </w:p>
    <w:p w:rsidR="00AA3676" w:rsidRDefault="00AA3676" w:rsidP="00FB7599">
      <w:pPr>
        <w:widowControl w:val="0"/>
        <w:spacing w:after="0" w:line="240" w:lineRule="auto"/>
        <w:ind w:firstLine="360"/>
        <w:jc w:val="both"/>
        <w:rPr>
          <w:rFonts w:ascii="Times New Roman" w:eastAsia="Times New Roman" w:hAnsi="Times New Roman" w:cs="Times New Roman"/>
          <w:color w:val="000000"/>
        </w:rPr>
      </w:pPr>
    </w:p>
    <w:p w:rsidR="00AA3496" w:rsidRDefault="00AA3496" w:rsidP="00FB7599">
      <w:pPr>
        <w:widowControl w:val="0"/>
        <w:spacing w:after="0" w:line="240" w:lineRule="auto"/>
        <w:ind w:firstLine="360"/>
        <w:jc w:val="both"/>
        <w:rPr>
          <w:rFonts w:ascii="Times New Roman" w:eastAsia="Times New Roman" w:hAnsi="Times New Roman" w:cs="Times New Roman"/>
          <w:color w:val="000000"/>
        </w:rPr>
      </w:pPr>
    </w:p>
    <w:p w:rsidR="00AA3496" w:rsidRDefault="00AA3496">
      <w:pPr>
        <w:rPr>
          <w:rFonts w:ascii="Times New Roman" w:eastAsia="Times New Roman" w:hAnsi="Times New Roman" w:cs="Times New Roman"/>
          <w:color w:val="000000"/>
        </w:rPr>
      </w:pPr>
      <w:r>
        <w:rPr>
          <w:rFonts w:ascii="Times New Roman" w:eastAsia="Times New Roman" w:hAnsi="Times New Roman" w:cs="Times New Roman"/>
          <w:color w:val="000000"/>
        </w:rPr>
        <w:br w:type="page"/>
      </w:r>
    </w:p>
    <w:p w:rsidR="00AA3496" w:rsidRDefault="00AA3496" w:rsidP="00FB7599">
      <w:pPr>
        <w:widowControl w:val="0"/>
        <w:spacing w:after="0" w:line="240" w:lineRule="auto"/>
        <w:ind w:firstLine="360"/>
        <w:jc w:val="both"/>
        <w:rPr>
          <w:rFonts w:ascii="Times New Roman" w:eastAsia="Times New Roman" w:hAnsi="Times New Roman" w:cs="Times New Roman"/>
          <w:color w:val="000000"/>
        </w:rPr>
      </w:pPr>
    </w:p>
    <w:p w:rsidR="00AA3496" w:rsidRPr="00AA3496" w:rsidRDefault="00FE788B" w:rsidP="00AA3496">
      <w:pPr>
        <w:pStyle w:val="2"/>
        <w:widowControl w:val="0"/>
        <w:spacing w:before="0" w:after="0"/>
        <w:ind w:firstLine="360"/>
        <w:jc w:val="both"/>
        <w:rPr>
          <w:rFonts w:ascii="Times New Roman" w:hAnsi="Times New Roman"/>
        </w:rPr>
      </w:pPr>
      <w:bookmarkStart w:id="17" w:name="_Toc357407206"/>
      <w:r>
        <w:rPr>
          <w:rFonts w:ascii="Times New Roman" w:hAnsi="Times New Roman"/>
        </w:rPr>
        <w:t>К</w:t>
      </w:r>
      <w:r w:rsidR="00AA3496" w:rsidRPr="00AA3496">
        <w:rPr>
          <w:rFonts w:ascii="Times New Roman" w:hAnsi="Times New Roman"/>
        </w:rPr>
        <w:t>ритерии определения и размер вознаграждения (компенсации расходов) лица, занимающего должность единоличного исполнительного органа общества, каждого члена коллегиального исполнительного органа общества и каждого члена совета директоров (наблюдательного совета) общества или общий размер вознаграждения (компенсации расходов) всех этих лиц, выплач</w:t>
      </w:r>
      <w:r w:rsidR="00AA3496">
        <w:rPr>
          <w:rFonts w:ascii="Times New Roman" w:hAnsi="Times New Roman"/>
        </w:rPr>
        <w:t>енного в течение отчетного года.</w:t>
      </w:r>
      <w:bookmarkEnd w:id="17"/>
    </w:p>
    <w:p w:rsidR="00AA3676" w:rsidRDefault="00AA3676" w:rsidP="00FB7599">
      <w:pPr>
        <w:widowControl w:val="0"/>
        <w:spacing w:after="0" w:line="240" w:lineRule="auto"/>
        <w:ind w:firstLine="360"/>
        <w:jc w:val="both"/>
        <w:rPr>
          <w:rFonts w:ascii="Times New Roman" w:eastAsia="Times New Roman" w:hAnsi="Times New Roman" w:cs="Times New Roman"/>
          <w:color w:val="000000"/>
        </w:rPr>
      </w:pPr>
    </w:p>
    <w:p w:rsidR="00AA3496" w:rsidRDefault="00AA3496" w:rsidP="00AA3496">
      <w:pPr>
        <w:pStyle w:val="a3"/>
        <w:widowControl w:val="0"/>
        <w:spacing w:after="0" w:line="240" w:lineRule="auto"/>
        <w:ind w:left="0"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По состоянию на 31 декабря 2012 года, Совет директоров в Обществе отсутствовал.</w:t>
      </w:r>
    </w:p>
    <w:p w:rsidR="00B32736" w:rsidRDefault="00B32736" w:rsidP="00AA3496">
      <w:pPr>
        <w:pStyle w:val="a3"/>
        <w:widowControl w:val="0"/>
        <w:spacing w:after="0" w:line="240" w:lineRule="auto"/>
        <w:ind w:left="0" w:firstLine="709"/>
        <w:jc w:val="both"/>
        <w:rPr>
          <w:rFonts w:ascii="Times New Roman" w:eastAsia="Times New Roman" w:hAnsi="Times New Roman" w:cs="Times New Roman"/>
          <w:color w:val="000000"/>
        </w:rPr>
      </w:pPr>
    </w:p>
    <w:p w:rsidR="00B32736" w:rsidRDefault="007F03C8" w:rsidP="00B32736">
      <w:pPr>
        <w:pStyle w:val="a3"/>
        <w:widowControl w:val="0"/>
        <w:spacing w:after="0" w:line="240" w:lineRule="auto"/>
        <w:ind w:left="0" w:firstLine="709"/>
        <w:jc w:val="both"/>
        <w:rPr>
          <w:rFonts w:ascii="Times New Roman" w:eastAsia="Times New Roman" w:hAnsi="Times New Roman" w:cs="Times New Roman"/>
          <w:color w:val="000000"/>
        </w:rPr>
      </w:pPr>
      <w:r>
        <w:rPr>
          <w:rFonts w:ascii="Times New Roman" w:eastAsia="Times New Roman" w:hAnsi="Times New Roman" w:cs="Times New Roman"/>
          <w:color w:val="000000"/>
        </w:rPr>
        <w:t>По состоянию на 31 декабря 2012 года, Коллегиальный исполнительный орган в Обществе отсутствовал</w:t>
      </w:r>
      <w:r w:rsidR="00B32736" w:rsidRPr="00AA3676">
        <w:rPr>
          <w:rFonts w:ascii="Times New Roman" w:eastAsia="Times New Roman" w:hAnsi="Times New Roman" w:cs="Times New Roman"/>
          <w:color w:val="000000"/>
        </w:rPr>
        <w:t>.</w:t>
      </w:r>
    </w:p>
    <w:p w:rsidR="00AA3496" w:rsidRDefault="00AA3496" w:rsidP="00AA3496">
      <w:pPr>
        <w:pStyle w:val="a3"/>
        <w:widowControl w:val="0"/>
        <w:spacing w:after="0" w:line="240" w:lineRule="auto"/>
        <w:ind w:left="0" w:firstLine="709"/>
        <w:jc w:val="both"/>
        <w:rPr>
          <w:rFonts w:ascii="Times New Roman" w:eastAsia="Times New Roman" w:hAnsi="Times New Roman" w:cs="Times New Roman"/>
          <w:color w:val="000000"/>
        </w:rPr>
      </w:pPr>
    </w:p>
    <w:p w:rsidR="00AA3496" w:rsidRPr="00AA3496" w:rsidRDefault="00AA3496" w:rsidP="00AA3496">
      <w:pPr>
        <w:pStyle w:val="a3"/>
        <w:widowControl w:val="0"/>
        <w:spacing w:after="0" w:line="240" w:lineRule="auto"/>
        <w:ind w:left="0" w:firstLine="709"/>
        <w:jc w:val="both"/>
        <w:rPr>
          <w:rFonts w:ascii="Times New Roman" w:eastAsia="Times New Roman" w:hAnsi="Times New Roman" w:cs="Times New Roman"/>
          <w:color w:val="000000"/>
        </w:rPr>
      </w:pPr>
      <w:r w:rsidRPr="00AA3496">
        <w:rPr>
          <w:rFonts w:ascii="Times New Roman" w:eastAsia="Times New Roman" w:hAnsi="Times New Roman" w:cs="Times New Roman"/>
          <w:color w:val="000000"/>
        </w:rPr>
        <w:t>Критерием для определения размера вознаграждения лица, занимающего должность единоличного исполнительного органа Общества (Генерального директора) является принцип разумности и справедливости в оплате труда.</w:t>
      </w:r>
    </w:p>
    <w:p w:rsidR="00AA3496" w:rsidRDefault="00AA3496" w:rsidP="00AA3496">
      <w:pPr>
        <w:pStyle w:val="a3"/>
        <w:widowControl w:val="0"/>
        <w:spacing w:after="0" w:line="240" w:lineRule="auto"/>
        <w:ind w:left="0" w:firstLine="709"/>
        <w:jc w:val="both"/>
        <w:rPr>
          <w:rFonts w:ascii="Times New Roman" w:eastAsia="Times New Roman" w:hAnsi="Times New Roman" w:cs="Times New Roman"/>
          <w:color w:val="000000"/>
        </w:rPr>
      </w:pPr>
      <w:r w:rsidRPr="00FD6C21">
        <w:rPr>
          <w:rFonts w:ascii="Times New Roman" w:eastAsia="Times New Roman" w:hAnsi="Times New Roman" w:cs="Times New Roman"/>
          <w:color w:val="000000"/>
        </w:rPr>
        <w:t xml:space="preserve">Общий размер вознаграждений Генерального директора Общества за 2012 год составил </w:t>
      </w:r>
      <w:r w:rsidR="00FD6C21" w:rsidRPr="00FD6C21">
        <w:rPr>
          <w:rFonts w:ascii="Times New Roman" w:eastAsia="Times New Roman" w:hAnsi="Times New Roman" w:cs="Times New Roman"/>
          <w:color w:val="000000"/>
        </w:rPr>
        <w:t xml:space="preserve">386 912,52 </w:t>
      </w:r>
      <w:r w:rsidRPr="00FD6C21">
        <w:rPr>
          <w:rFonts w:ascii="Times New Roman" w:eastAsia="Times New Roman" w:hAnsi="Times New Roman" w:cs="Times New Roman"/>
          <w:color w:val="000000"/>
        </w:rPr>
        <w:t>(</w:t>
      </w:r>
      <w:r w:rsidR="00FD6C21" w:rsidRPr="00FD6C21">
        <w:rPr>
          <w:rFonts w:ascii="Times New Roman" w:eastAsia="Times New Roman" w:hAnsi="Times New Roman" w:cs="Times New Roman"/>
          <w:color w:val="000000"/>
        </w:rPr>
        <w:t>Триста восемьдесят шесть тысяч девятьсот двенадцать</w:t>
      </w:r>
      <w:r w:rsidRPr="00FD6C21">
        <w:rPr>
          <w:rFonts w:ascii="Times New Roman" w:eastAsia="Times New Roman" w:hAnsi="Times New Roman" w:cs="Times New Roman"/>
          <w:color w:val="000000"/>
        </w:rPr>
        <w:t>) рубл</w:t>
      </w:r>
      <w:r w:rsidR="00FD6C21" w:rsidRPr="00FD6C21">
        <w:rPr>
          <w:rFonts w:ascii="Times New Roman" w:eastAsia="Times New Roman" w:hAnsi="Times New Roman" w:cs="Times New Roman"/>
          <w:color w:val="000000"/>
        </w:rPr>
        <w:t>ей 52 копейки</w:t>
      </w:r>
      <w:r w:rsidRPr="00FD6C21">
        <w:rPr>
          <w:rFonts w:ascii="Times New Roman" w:eastAsia="Times New Roman" w:hAnsi="Times New Roman" w:cs="Times New Roman"/>
          <w:color w:val="000000"/>
        </w:rPr>
        <w:t>.</w:t>
      </w:r>
    </w:p>
    <w:p w:rsidR="00AA3496" w:rsidRDefault="00AA3496" w:rsidP="00FB7599">
      <w:pPr>
        <w:widowControl w:val="0"/>
        <w:spacing w:after="0" w:line="240" w:lineRule="auto"/>
        <w:ind w:firstLine="360"/>
        <w:jc w:val="both"/>
        <w:rPr>
          <w:rFonts w:ascii="Times New Roman" w:eastAsia="Times New Roman" w:hAnsi="Times New Roman" w:cs="Times New Roman"/>
          <w:color w:val="000000"/>
        </w:rPr>
      </w:pPr>
    </w:p>
    <w:p w:rsidR="00636E08" w:rsidRDefault="00636E08" w:rsidP="00FB7599">
      <w:pPr>
        <w:widowControl w:val="0"/>
        <w:spacing w:after="0" w:line="240" w:lineRule="auto"/>
        <w:ind w:firstLine="360"/>
        <w:jc w:val="both"/>
        <w:rPr>
          <w:rFonts w:ascii="Times New Roman" w:eastAsia="Times New Roman" w:hAnsi="Times New Roman" w:cs="Times New Roman"/>
          <w:color w:val="000000"/>
        </w:rPr>
      </w:pPr>
    </w:p>
    <w:p w:rsidR="00636E08" w:rsidRDefault="00636E08">
      <w:pPr>
        <w:rPr>
          <w:rFonts w:ascii="Times New Roman" w:eastAsia="Times New Roman" w:hAnsi="Times New Roman" w:cs="Times New Roman"/>
          <w:color w:val="000000"/>
        </w:rPr>
      </w:pPr>
      <w:r>
        <w:rPr>
          <w:rFonts w:ascii="Times New Roman" w:eastAsia="Times New Roman" w:hAnsi="Times New Roman" w:cs="Times New Roman"/>
          <w:color w:val="000000"/>
        </w:rPr>
        <w:br w:type="page"/>
      </w:r>
    </w:p>
    <w:p w:rsidR="00636E08" w:rsidRDefault="00636E08" w:rsidP="00FB7599">
      <w:pPr>
        <w:widowControl w:val="0"/>
        <w:spacing w:after="0" w:line="240" w:lineRule="auto"/>
        <w:ind w:firstLine="360"/>
        <w:jc w:val="both"/>
        <w:rPr>
          <w:rFonts w:ascii="Times New Roman" w:eastAsia="Times New Roman" w:hAnsi="Times New Roman" w:cs="Times New Roman"/>
          <w:color w:val="000000"/>
        </w:rPr>
      </w:pPr>
    </w:p>
    <w:p w:rsidR="00636E08" w:rsidRPr="00636E08" w:rsidRDefault="00636E08" w:rsidP="00636E08">
      <w:pPr>
        <w:pStyle w:val="2"/>
        <w:widowControl w:val="0"/>
        <w:spacing w:before="0" w:after="0"/>
        <w:ind w:firstLine="360"/>
        <w:jc w:val="both"/>
        <w:rPr>
          <w:rFonts w:ascii="Times New Roman" w:hAnsi="Times New Roman"/>
        </w:rPr>
      </w:pPr>
      <w:bookmarkStart w:id="18" w:name="_Toc357407207"/>
      <w:r w:rsidRPr="00636E08">
        <w:rPr>
          <w:rFonts w:ascii="Times New Roman" w:hAnsi="Times New Roman"/>
        </w:rPr>
        <w:t>Сведения о соблюдении обществом рекомендаций Кодекса корпорат</w:t>
      </w:r>
      <w:r>
        <w:rPr>
          <w:rFonts w:ascii="Times New Roman" w:hAnsi="Times New Roman"/>
        </w:rPr>
        <w:t>ивного поведения.</w:t>
      </w:r>
      <w:bookmarkEnd w:id="18"/>
    </w:p>
    <w:p w:rsidR="00636E08" w:rsidRDefault="00636E08" w:rsidP="00FB7599">
      <w:pPr>
        <w:widowControl w:val="0"/>
        <w:spacing w:after="0" w:line="240" w:lineRule="auto"/>
        <w:ind w:firstLine="360"/>
        <w:jc w:val="both"/>
        <w:rPr>
          <w:rFonts w:ascii="Times New Roman" w:eastAsia="Times New Roman" w:hAnsi="Times New Roman" w:cs="Times New Roman"/>
          <w:color w:val="000000"/>
        </w:rPr>
      </w:pPr>
    </w:p>
    <w:p w:rsidR="00636E08" w:rsidRPr="00636E08" w:rsidRDefault="00636E08" w:rsidP="00636E08">
      <w:pPr>
        <w:pStyle w:val="a3"/>
        <w:widowControl w:val="0"/>
        <w:spacing w:after="0" w:line="240" w:lineRule="auto"/>
        <w:ind w:left="0" w:firstLine="709"/>
        <w:jc w:val="both"/>
        <w:rPr>
          <w:rFonts w:ascii="Times New Roman" w:eastAsia="Times New Roman" w:hAnsi="Times New Roman" w:cs="Times New Roman"/>
          <w:color w:val="000000"/>
        </w:rPr>
      </w:pPr>
      <w:r w:rsidRPr="00636E08">
        <w:rPr>
          <w:rFonts w:ascii="Times New Roman" w:eastAsia="Times New Roman" w:hAnsi="Times New Roman" w:cs="Times New Roman"/>
          <w:color w:val="000000"/>
        </w:rPr>
        <w:t>Кодекс корпоративного поведения в Обществе в настоящий момент отсутствует.</w:t>
      </w:r>
    </w:p>
    <w:p w:rsidR="00636E08" w:rsidRDefault="00636E08" w:rsidP="00636E08">
      <w:pPr>
        <w:pStyle w:val="a3"/>
        <w:widowControl w:val="0"/>
        <w:spacing w:after="0" w:line="240" w:lineRule="auto"/>
        <w:ind w:left="0" w:firstLine="709"/>
        <w:jc w:val="both"/>
        <w:rPr>
          <w:rFonts w:ascii="Times New Roman" w:eastAsia="Times New Roman" w:hAnsi="Times New Roman" w:cs="Times New Roman"/>
          <w:color w:val="000000"/>
        </w:rPr>
      </w:pPr>
    </w:p>
    <w:p w:rsidR="00636E08" w:rsidRPr="00636E08" w:rsidRDefault="00636E08" w:rsidP="00636E08">
      <w:pPr>
        <w:pStyle w:val="a3"/>
        <w:widowControl w:val="0"/>
        <w:spacing w:after="0" w:line="240" w:lineRule="auto"/>
        <w:ind w:left="0" w:firstLine="709"/>
        <w:jc w:val="both"/>
        <w:rPr>
          <w:rFonts w:ascii="Times New Roman" w:eastAsia="Times New Roman" w:hAnsi="Times New Roman" w:cs="Times New Roman"/>
          <w:color w:val="000000"/>
        </w:rPr>
      </w:pPr>
      <w:r w:rsidRPr="00636E08">
        <w:rPr>
          <w:rFonts w:ascii="Times New Roman" w:eastAsia="Times New Roman" w:hAnsi="Times New Roman" w:cs="Times New Roman"/>
          <w:color w:val="000000"/>
        </w:rPr>
        <w:t>Общество осуществляет свою деятельность в соответствии с законодательством Российской Федерации, Уставом и внутренними документами Общества с учетом рекомендаций Кодекса корпоративного поведения.</w:t>
      </w:r>
    </w:p>
    <w:p w:rsidR="00636E08" w:rsidRDefault="00636E08" w:rsidP="00636E08">
      <w:pPr>
        <w:pStyle w:val="a3"/>
        <w:widowControl w:val="0"/>
        <w:spacing w:after="0" w:line="240" w:lineRule="auto"/>
        <w:ind w:left="0" w:firstLine="709"/>
        <w:jc w:val="both"/>
        <w:rPr>
          <w:rFonts w:ascii="Times New Roman" w:eastAsia="Times New Roman" w:hAnsi="Times New Roman" w:cs="Times New Roman"/>
          <w:color w:val="000000"/>
        </w:rPr>
      </w:pPr>
    </w:p>
    <w:p w:rsidR="00636E08" w:rsidRPr="00636E08" w:rsidRDefault="00636E08" w:rsidP="00636E08">
      <w:pPr>
        <w:pStyle w:val="a3"/>
        <w:widowControl w:val="0"/>
        <w:spacing w:after="0" w:line="240" w:lineRule="auto"/>
        <w:ind w:left="0" w:firstLine="709"/>
        <w:jc w:val="both"/>
        <w:rPr>
          <w:rFonts w:ascii="Times New Roman" w:eastAsia="Times New Roman" w:hAnsi="Times New Roman" w:cs="Times New Roman"/>
          <w:color w:val="000000"/>
        </w:rPr>
      </w:pPr>
      <w:r w:rsidRPr="00636E08">
        <w:rPr>
          <w:rFonts w:ascii="Times New Roman" w:eastAsia="Times New Roman" w:hAnsi="Times New Roman" w:cs="Times New Roman"/>
          <w:color w:val="000000"/>
        </w:rPr>
        <w:t xml:space="preserve">Общество стремится к соблюдению его общепризнанных требований и рекомендаций с целью наиболее эффективного функционирования и взаимодействия органов управления между собой, защиты интересов </w:t>
      </w:r>
      <w:r w:rsidR="00FE788B">
        <w:rPr>
          <w:rFonts w:ascii="Times New Roman" w:eastAsia="Times New Roman" w:hAnsi="Times New Roman" w:cs="Times New Roman"/>
          <w:color w:val="000000"/>
        </w:rPr>
        <w:t>Участников Общества</w:t>
      </w:r>
      <w:r w:rsidRPr="00636E08">
        <w:rPr>
          <w:rFonts w:ascii="Times New Roman" w:eastAsia="Times New Roman" w:hAnsi="Times New Roman" w:cs="Times New Roman"/>
          <w:color w:val="000000"/>
        </w:rPr>
        <w:t>, сглаживания корпоративных конфликтов, что в свою очередь влияет на экономические показатели деятельности Общества и на его способность привлекать капитал, необходимый для экономического роста.</w:t>
      </w:r>
    </w:p>
    <w:p w:rsidR="00636E08" w:rsidRDefault="00636E08" w:rsidP="00636E08">
      <w:pPr>
        <w:pStyle w:val="a3"/>
        <w:widowControl w:val="0"/>
        <w:spacing w:after="0" w:line="240" w:lineRule="auto"/>
        <w:ind w:left="0" w:firstLine="709"/>
        <w:jc w:val="both"/>
        <w:rPr>
          <w:rFonts w:ascii="Times New Roman" w:eastAsia="Times New Roman" w:hAnsi="Times New Roman" w:cs="Times New Roman"/>
          <w:color w:val="000000"/>
        </w:rPr>
      </w:pPr>
    </w:p>
    <w:p w:rsidR="00636E08" w:rsidRPr="00636E08" w:rsidRDefault="00636E08" w:rsidP="00636E08">
      <w:pPr>
        <w:pStyle w:val="a3"/>
        <w:widowControl w:val="0"/>
        <w:spacing w:after="0" w:line="240" w:lineRule="auto"/>
        <w:ind w:left="0" w:firstLine="709"/>
        <w:jc w:val="both"/>
        <w:rPr>
          <w:rFonts w:ascii="Times New Roman" w:eastAsia="Times New Roman" w:hAnsi="Times New Roman" w:cs="Times New Roman"/>
          <w:color w:val="000000"/>
        </w:rPr>
      </w:pPr>
      <w:r w:rsidRPr="00636E08">
        <w:rPr>
          <w:rFonts w:ascii="Times New Roman" w:eastAsia="Times New Roman" w:hAnsi="Times New Roman" w:cs="Times New Roman"/>
          <w:color w:val="000000"/>
        </w:rPr>
        <w:t>В Обществе соблюдаются основные принципы корпоративного поведения:</w:t>
      </w:r>
    </w:p>
    <w:p w:rsidR="00636E08" w:rsidRPr="00636E08" w:rsidRDefault="00636E08" w:rsidP="00636E08">
      <w:pPr>
        <w:pStyle w:val="a3"/>
        <w:widowControl w:val="0"/>
        <w:spacing w:after="0" w:line="240" w:lineRule="auto"/>
        <w:ind w:left="0" w:firstLine="709"/>
        <w:jc w:val="both"/>
        <w:rPr>
          <w:rFonts w:ascii="Times New Roman" w:eastAsia="Times New Roman" w:hAnsi="Times New Roman" w:cs="Times New Roman"/>
          <w:color w:val="000000"/>
        </w:rPr>
      </w:pPr>
      <w:r w:rsidRPr="00636E08">
        <w:rPr>
          <w:rFonts w:ascii="Times New Roman" w:eastAsia="Times New Roman" w:hAnsi="Times New Roman" w:cs="Times New Roman"/>
          <w:color w:val="000000"/>
        </w:rPr>
        <w:t xml:space="preserve">1. Обеспечивается реальная возможность осуществления прав </w:t>
      </w:r>
      <w:r>
        <w:rPr>
          <w:rFonts w:ascii="Times New Roman" w:eastAsia="Times New Roman" w:hAnsi="Times New Roman" w:cs="Times New Roman"/>
          <w:color w:val="000000"/>
        </w:rPr>
        <w:t>Участников</w:t>
      </w:r>
      <w:r w:rsidRPr="00636E08">
        <w:rPr>
          <w:rFonts w:ascii="Times New Roman" w:eastAsia="Times New Roman" w:hAnsi="Times New Roman" w:cs="Times New Roman"/>
          <w:color w:val="000000"/>
        </w:rPr>
        <w:t xml:space="preserve"> на участие в Общих собраниях общества.</w:t>
      </w:r>
    </w:p>
    <w:p w:rsidR="00636E08" w:rsidRPr="00636E08" w:rsidRDefault="00636E08" w:rsidP="00636E08">
      <w:pPr>
        <w:pStyle w:val="a3"/>
        <w:widowControl w:val="0"/>
        <w:spacing w:after="0" w:line="240" w:lineRule="auto"/>
        <w:ind w:left="0" w:firstLine="709"/>
        <w:jc w:val="both"/>
        <w:rPr>
          <w:rFonts w:ascii="Times New Roman" w:eastAsia="Times New Roman" w:hAnsi="Times New Roman" w:cs="Times New Roman"/>
          <w:color w:val="000000"/>
        </w:rPr>
      </w:pPr>
      <w:r w:rsidRPr="00636E08">
        <w:rPr>
          <w:rFonts w:ascii="Times New Roman" w:eastAsia="Times New Roman" w:hAnsi="Times New Roman" w:cs="Times New Roman"/>
          <w:color w:val="000000"/>
        </w:rPr>
        <w:t>2. Исполнительному органу предоставляется возможность разумно, добросовестно, исключительно в интересах Общества осуществлять эффективное руководство деятельностью Общества.</w:t>
      </w:r>
    </w:p>
    <w:p w:rsidR="00636E08" w:rsidRPr="00636E08" w:rsidRDefault="00636E08" w:rsidP="00636E08">
      <w:pPr>
        <w:pStyle w:val="a3"/>
        <w:widowControl w:val="0"/>
        <w:spacing w:after="0" w:line="240" w:lineRule="auto"/>
        <w:ind w:left="0" w:firstLine="709"/>
        <w:jc w:val="both"/>
        <w:rPr>
          <w:rFonts w:ascii="Times New Roman" w:eastAsia="Times New Roman" w:hAnsi="Times New Roman" w:cs="Times New Roman"/>
          <w:color w:val="000000"/>
        </w:rPr>
      </w:pPr>
      <w:r w:rsidRPr="00636E08">
        <w:rPr>
          <w:rFonts w:ascii="Times New Roman" w:eastAsia="Times New Roman" w:hAnsi="Times New Roman" w:cs="Times New Roman"/>
          <w:color w:val="000000"/>
        </w:rPr>
        <w:t xml:space="preserve">3. Существует эффективный </w:t>
      </w:r>
      <w:proofErr w:type="gramStart"/>
      <w:r w:rsidRPr="00636E08">
        <w:rPr>
          <w:rFonts w:ascii="Times New Roman" w:eastAsia="Times New Roman" w:hAnsi="Times New Roman" w:cs="Times New Roman"/>
          <w:color w:val="000000"/>
        </w:rPr>
        <w:t>контроль за</w:t>
      </w:r>
      <w:proofErr w:type="gramEnd"/>
      <w:r w:rsidRPr="00636E08">
        <w:rPr>
          <w:rFonts w:ascii="Times New Roman" w:eastAsia="Times New Roman" w:hAnsi="Times New Roman" w:cs="Times New Roman"/>
          <w:color w:val="000000"/>
        </w:rPr>
        <w:t xml:space="preserve"> финансово-хозяйственной деятельностью Общества с целью защиты прав и законных интересов </w:t>
      </w:r>
      <w:r w:rsidR="00FE788B">
        <w:rPr>
          <w:rFonts w:ascii="Times New Roman" w:eastAsia="Times New Roman" w:hAnsi="Times New Roman" w:cs="Times New Roman"/>
          <w:color w:val="000000"/>
        </w:rPr>
        <w:t>Участников Общества</w:t>
      </w:r>
      <w:r w:rsidRPr="00636E08">
        <w:rPr>
          <w:rFonts w:ascii="Times New Roman" w:eastAsia="Times New Roman" w:hAnsi="Times New Roman" w:cs="Times New Roman"/>
          <w:color w:val="000000"/>
        </w:rPr>
        <w:t>.</w:t>
      </w:r>
    </w:p>
    <w:p w:rsidR="00636E08" w:rsidRDefault="00636E08" w:rsidP="00636E08">
      <w:pPr>
        <w:pStyle w:val="a3"/>
        <w:widowControl w:val="0"/>
        <w:spacing w:after="0" w:line="240" w:lineRule="auto"/>
        <w:ind w:left="0" w:firstLine="709"/>
        <w:jc w:val="both"/>
        <w:rPr>
          <w:rFonts w:ascii="Times New Roman" w:eastAsia="Times New Roman" w:hAnsi="Times New Roman" w:cs="Times New Roman"/>
          <w:color w:val="000000"/>
        </w:rPr>
      </w:pPr>
      <w:r w:rsidRPr="00636E08">
        <w:rPr>
          <w:rFonts w:ascii="Times New Roman" w:eastAsia="Times New Roman" w:hAnsi="Times New Roman" w:cs="Times New Roman"/>
          <w:color w:val="000000"/>
        </w:rPr>
        <w:t>Корпоративных конфликтов в 2012 году не происходило.</w:t>
      </w:r>
    </w:p>
    <w:p w:rsidR="00636E08" w:rsidRDefault="00636E08" w:rsidP="00FB7599">
      <w:pPr>
        <w:widowControl w:val="0"/>
        <w:spacing w:after="0" w:line="240" w:lineRule="auto"/>
        <w:ind w:firstLine="360"/>
        <w:jc w:val="both"/>
        <w:rPr>
          <w:rFonts w:ascii="Times New Roman" w:eastAsia="Times New Roman" w:hAnsi="Times New Roman" w:cs="Times New Roman"/>
          <w:color w:val="000000"/>
        </w:rPr>
      </w:pPr>
    </w:p>
    <w:p w:rsidR="00636E08" w:rsidRDefault="00636E08" w:rsidP="00FB7599">
      <w:pPr>
        <w:widowControl w:val="0"/>
        <w:spacing w:after="0" w:line="240" w:lineRule="auto"/>
        <w:ind w:firstLine="360"/>
        <w:jc w:val="both"/>
        <w:rPr>
          <w:rFonts w:ascii="Times New Roman" w:eastAsia="Times New Roman" w:hAnsi="Times New Roman" w:cs="Times New Roman"/>
          <w:color w:val="000000"/>
        </w:rPr>
      </w:pPr>
    </w:p>
    <w:p w:rsidR="00636E08" w:rsidRDefault="00636E08">
      <w:pPr>
        <w:rPr>
          <w:rFonts w:ascii="Times New Roman" w:eastAsia="Times New Roman" w:hAnsi="Times New Roman" w:cs="Times New Roman"/>
          <w:color w:val="000000"/>
        </w:rPr>
      </w:pPr>
      <w:r>
        <w:rPr>
          <w:rFonts w:ascii="Times New Roman" w:eastAsia="Times New Roman" w:hAnsi="Times New Roman" w:cs="Times New Roman"/>
          <w:color w:val="000000"/>
        </w:rPr>
        <w:br w:type="page"/>
      </w:r>
    </w:p>
    <w:p w:rsidR="00636E08" w:rsidRDefault="00636E08" w:rsidP="00FB7599">
      <w:pPr>
        <w:widowControl w:val="0"/>
        <w:spacing w:after="0" w:line="240" w:lineRule="auto"/>
        <w:ind w:firstLine="360"/>
        <w:jc w:val="both"/>
        <w:rPr>
          <w:rFonts w:ascii="Times New Roman" w:eastAsia="Times New Roman" w:hAnsi="Times New Roman" w:cs="Times New Roman"/>
          <w:color w:val="000000"/>
        </w:rPr>
      </w:pPr>
    </w:p>
    <w:p w:rsidR="00636E08" w:rsidRDefault="00FE788B" w:rsidP="006F4692">
      <w:pPr>
        <w:pStyle w:val="2"/>
        <w:widowControl w:val="0"/>
        <w:spacing w:before="0" w:after="0"/>
        <w:ind w:firstLine="360"/>
        <w:jc w:val="both"/>
        <w:rPr>
          <w:rFonts w:ascii="Times New Roman" w:hAnsi="Times New Roman"/>
        </w:rPr>
      </w:pPr>
      <w:bookmarkStart w:id="19" w:name="_Toc357407208"/>
      <w:r>
        <w:rPr>
          <w:rFonts w:ascii="Times New Roman" w:hAnsi="Times New Roman"/>
        </w:rPr>
        <w:t>И</w:t>
      </w:r>
      <w:r w:rsidR="00C60FAB" w:rsidRPr="006F4692">
        <w:rPr>
          <w:rFonts w:ascii="Times New Roman" w:hAnsi="Times New Roman"/>
        </w:rPr>
        <w:t>ная информация.</w:t>
      </w:r>
      <w:bookmarkEnd w:id="19"/>
    </w:p>
    <w:p w:rsidR="006F4692" w:rsidRPr="006F4692" w:rsidRDefault="006F4692" w:rsidP="006F4692">
      <w:pPr>
        <w:pStyle w:val="a3"/>
        <w:widowControl w:val="0"/>
        <w:spacing w:after="0" w:line="240" w:lineRule="auto"/>
        <w:ind w:left="0" w:firstLine="709"/>
        <w:jc w:val="both"/>
        <w:rPr>
          <w:rFonts w:ascii="Times New Roman" w:eastAsia="Times New Roman" w:hAnsi="Times New Roman" w:cs="Times New Roman"/>
          <w:color w:val="000000"/>
        </w:rPr>
      </w:pPr>
    </w:p>
    <w:p w:rsidR="006F4692" w:rsidRDefault="006F4692" w:rsidP="006F4692">
      <w:pPr>
        <w:pStyle w:val="a3"/>
        <w:widowControl w:val="0"/>
        <w:spacing w:after="0" w:line="240" w:lineRule="auto"/>
        <w:ind w:left="0" w:firstLine="709"/>
        <w:jc w:val="both"/>
        <w:rPr>
          <w:rFonts w:ascii="Times New Roman" w:eastAsia="Times New Roman" w:hAnsi="Times New Roman" w:cs="Times New Roman"/>
          <w:color w:val="000000"/>
        </w:rPr>
      </w:pPr>
      <w:r w:rsidRPr="006F4692">
        <w:rPr>
          <w:rFonts w:ascii="Times New Roman" w:eastAsia="Times New Roman" w:hAnsi="Times New Roman" w:cs="Times New Roman"/>
          <w:color w:val="000000"/>
        </w:rPr>
        <w:t xml:space="preserve">Настоящий Годовой отчет составлен и представляется на утверждение </w:t>
      </w:r>
      <w:r>
        <w:rPr>
          <w:rFonts w:ascii="Times New Roman" w:eastAsia="Times New Roman" w:hAnsi="Times New Roman" w:cs="Times New Roman"/>
          <w:color w:val="000000"/>
        </w:rPr>
        <w:t>Очередным</w:t>
      </w:r>
      <w:r w:rsidRPr="006F4692">
        <w:rPr>
          <w:rFonts w:ascii="Times New Roman" w:eastAsia="Times New Roman" w:hAnsi="Times New Roman" w:cs="Times New Roman"/>
          <w:color w:val="000000"/>
        </w:rPr>
        <w:t xml:space="preserve"> общим собранием </w:t>
      </w:r>
      <w:r w:rsidR="00FE788B">
        <w:rPr>
          <w:rFonts w:ascii="Times New Roman" w:eastAsia="Times New Roman" w:hAnsi="Times New Roman" w:cs="Times New Roman"/>
          <w:color w:val="000000"/>
        </w:rPr>
        <w:t>Участников</w:t>
      </w:r>
      <w:r w:rsidRPr="006F4692">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ООО</w:t>
      </w:r>
      <w:r w:rsidRPr="006F4692">
        <w:rPr>
          <w:rFonts w:ascii="Times New Roman" w:eastAsia="Times New Roman" w:hAnsi="Times New Roman" w:cs="Times New Roman"/>
          <w:color w:val="000000"/>
        </w:rPr>
        <w:t xml:space="preserve"> </w:t>
      </w:r>
      <w:r w:rsidR="00FD6C21">
        <w:rPr>
          <w:rFonts w:ascii="Times New Roman" w:eastAsia="Times New Roman" w:hAnsi="Times New Roman" w:cs="Times New Roman"/>
          <w:color w:val="000000"/>
        </w:rPr>
        <w:t>«</w:t>
      </w:r>
      <w:r>
        <w:rPr>
          <w:rFonts w:ascii="Times New Roman" w:eastAsia="Times New Roman" w:hAnsi="Times New Roman" w:cs="Times New Roman"/>
          <w:color w:val="000000"/>
        </w:rPr>
        <w:t>Правоурмийское</w:t>
      </w:r>
      <w:r w:rsidR="00FD6C21">
        <w:rPr>
          <w:rFonts w:ascii="Times New Roman" w:eastAsia="Times New Roman" w:hAnsi="Times New Roman" w:cs="Times New Roman"/>
          <w:color w:val="000000"/>
        </w:rPr>
        <w:t>»</w:t>
      </w:r>
      <w:r w:rsidRPr="006F4692">
        <w:rPr>
          <w:rFonts w:ascii="Times New Roman" w:eastAsia="Times New Roman" w:hAnsi="Times New Roman" w:cs="Times New Roman"/>
          <w:color w:val="000000"/>
        </w:rPr>
        <w:t xml:space="preserve"> в соответствии с требованиями Федерального закона </w:t>
      </w:r>
      <w:r w:rsidR="00FD6C21">
        <w:rPr>
          <w:rFonts w:ascii="Times New Roman" w:eastAsia="Times New Roman" w:hAnsi="Times New Roman" w:cs="Times New Roman"/>
          <w:color w:val="000000"/>
        </w:rPr>
        <w:t>«</w:t>
      </w:r>
      <w:r w:rsidR="0024575A" w:rsidRPr="0024575A">
        <w:rPr>
          <w:rFonts w:ascii="Times New Roman" w:eastAsia="Times New Roman" w:hAnsi="Times New Roman" w:cs="Times New Roman"/>
          <w:color w:val="000000"/>
        </w:rPr>
        <w:t>Об обществах с ограниченной ответственностью</w:t>
      </w:r>
      <w:r w:rsidR="00FD6C21">
        <w:rPr>
          <w:rFonts w:ascii="Times New Roman" w:eastAsia="Times New Roman" w:hAnsi="Times New Roman" w:cs="Times New Roman"/>
          <w:color w:val="000000"/>
        </w:rPr>
        <w:t>»</w:t>
      </w:r>
      <w:r w:rsidRPr="006F4692">
        <w:rPr>
          <w:rFonts w:ascii="Times New Roman" w:eastAsia="Times New Roman" w:hAnsi="Times New Roman" w:cs="Times New Roman"/>
          <w:color w:val="000000"/>
        </w:rPr>
        <w:t xml:space="preserve"> № </w:t>
      </w:r>
      <w:r w:rsidR="0024575A" w:rsidRPr="0024575A">
        <w:rPr>
          <w:rFonts w:ascii="Times New Roman" w:eastAsia="Times New Roman" w:hAnsi="Times New Roman" w:cs="Times New Roman"/>
          <w:color w:val="000000"/>
        </w:rPr>
        <w:t>14-ФЗ</w:t>
      </w:r>
      <w:r w:rsidRPr="006F4692">
        <w:rPr>
          <w:rFonts w:ascii="Times New Roman" w:eastAsia="Times New Roman" w:hAnsi="Times New Roman" w:cs="Times New Roman"/>
          <w:color w:val="000000"/>
        </w:rPr>
        <w:t>, а также Положения о раскрытии информации эмитентами эмиссионных ценных бумаг, утвержденного приказом ФСФР России от 04.10.2011 № 11-46/</w:t>
      </w:r>
      <w:proofErr w:type="spellStart"/>
      <w:r w:rsidRPr="006F4692">
        <w:rPr>
          <w:rFonts w:ascii="Times New Roman" w:eastAsia="Times New Roman" w:hAnsi="Times New Roman" w:cs="Times New Roman"/>
          <w:color w:val="000000"/>
        </w:rPr>
        <w:t>пз</w:t>
      </w:r>
      <w:proofErr w:type="spellEnd"/>
      <w:r w:rsidRPr="006F4692">
        <w:rPr>
          <w:rFonts w:ascii="Times New Roman" w:eastAsia="Times New Roman" w:hAnsi="Times New Roman" w:cs="Times New Roman"/>
          <w:color w:val="000000"/>
        </w:rPr>
        <w:t>-н.</w:t>
      </w:r>
    </w:p>
    <w:p w:rsidR="0024575A" w:rsidRDefault="0024575A" w:rsidP="006F4692">
      <w:pPr>
        <w:pStyle w:val="a3"/>
        <w:widowControl w:val="0"/>
        <w:spacing w:after="0" w:line="240" w:lineRule="auto"/>
        <w:ind w:left="0" w:firstLine="709"/>
        <w:jc w:val="both"/>
        <w:rPr>
          <w:rFonts w:ascii="Times New Roman" w:eastAsia="Times New Roman" w:hAnsi="Times New Roman" w:cs="Times New Roman"/>
          <w:color w:val="000000"/>
        </w:rPr>
      </w:pPr>
    </w:p>
    <w:sectPr w:rsidR="0024575A" w:rsidSect="00055262">
      <w:footerReference w:type="default" r:id="rId11"/>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A1B" w:rsidRDefault="00723A1B" w:rsidP="00494E90">
      <w:pPr>
        <w:spacing w:after="0" w:line="240" w:lineRule="auto"/>
      </w:pPr>
      <w:r>
        <w:separator/>
      </w:r>
    </w:p>
  </w:endnote>
  <w:endnote w:type="continuationSeparator" w:id="0">
    <w:p w:rsidR="00723A1B" w:rsidRDefault="00723A1B" w:rsidP="00494E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Symbol">
    <w:altName w:val="MT Extra"/>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Academy">
    <w:altName w:val="Times New Roman"/>
    <w:charset w:val="00"/>
    <w:family w:val="auto"/>
    <w:pitch w:val="variable"/>
    <w:sig w:usb0="00000287" w:usb1="00000000" w:usb2="00000000" w:usb3="00000000" w:csb0="0000001F" w:csb1="00000000"/>
  </w:font>
  <w:font w:name="Verdana">
    <w:panose1 w:val="020B0604030504040204"/>
    <w:charset w:val="CC"/>
    <w:family w:val="swiss"/>
    <w:pitch w:val="variable"/>
    <w:sig w:usb0="A10006FF" w:usb1="4000205B" w:usb2="00000010" w:usb3="00000000" w:csb0="0000019F" w:csb1="00000000"/>
  </w:font>
  <w:font w:name="Arial">
    <w:altName w:val="Times New Roman"/>
    <w:panose1 w:val="020B0604020202020204"/>
    <w:charset w:val="CC"/>
    <w:family w:val="swiss"/>
    <w:pitch w:val="variable"/>
    <w:sig w:usb0="E0002AFF" w:usb1="C0007843" w:usb2="00000009" w:usb3="00000000" w:csb0="000001FF" w:csb1="00000000"/>
  </w:font>
  <w:font w:name="Tahoma">
    <w:altName w:val="Device Font 10cpi"/>
    <w:panose1 w:val="020B0604030504040204"/>
    <w:charset w:val="CC"/>
    <w:family w:val="swiss"/>
    <w:pitch w:val="variable"/>
    <w:sig w:usb0="E1002EFF" w:usb1="C000605B" w:usb2="00000029" w:usb3="00000000" w:csb0="000101FF" w:csb1="00000000"/>
  </w:font>
  <w:font w:name="Cambria">
    <w:altName w:val="Palatino Linotype"/>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791826242"/>
      <w:docPartObj>
        <w:docPartGallery w:val="Page Numbers (Bottom of Page)"/>
        <w:docPartUnique/>
      </w:docPartObj>
    </w:sdtPr>
    <w:sdtEndPr/>
    <w:sdtContent>
      <w:p w:rsidR="00AA3676" w:rsidRPr="000F6E29" w:rsidRDefault="00AA3676" w:rsidP="000F6E29">
        <w:pPr>
          <w:pStyle w:val="af8"/>
          <w:jc w:val="right"/>
          <w:rPr>
            <w:rFonts w:ascii="Times New Roman" w:hAnsi="Times New Roman" w:cs="Times New Roman"/>
            <w:sz w:val="20"/>
            <w:szCs w:val="20"/>
          </w:rPr>
        </w:pPr>
        <w:r w:rsidRPr="000F6E29">
          <w:rPr>
            <w:rFonts w:ascii="Times New Roman" w:hAnsi="Times New Roman" w:cs="Times New Roman"/>
            <w:sz w:val="20"/>
            <w:szCs w:val="20"/>
          </w:rPr>
          <w:fldChar w:fldCharType="begin"/>
        </w:r>
        <w:r w:rsidRPr="000F6E29">
          <w:rPr>
            <w:rFonts w:ascii="Times New Roman" w:hAnsi="Times New Roman" w:cs="Times New Roman"/>
            <w:sz w:val="20"/>
            <w:szCs w:val="20"/>
          </w:rPr>
          <w:instrText>PAGE   \* MERGEFORMAT</w:instrText>
        </w:r>
        <w:r w:rsidRPr="000F6E29">
          <w:rPr>
            <w:rFonts w:ascii="Times New Roman" w:hAnsi="Times New Roman" w:cs="Times New Roman"/>
            <w:sz w:val="20"/>
            <w:szCs w:val="20"/>
          </w:rPr>
          <w:fldChar w:fldCharType="separate"/>
        </w:r>
        <w:r w:rsidR="00710C74">
          <w:rPr>
            <w:rFonts w:ascii="Times New Roman" w:hAnsi="Times New Roman" w:cs="Times New Roman"/>
            <w:noProof/>
            <w:sz w:val="20"/>
            <w:szCs w:val="20"/>
          </w:rPr>
          <w:t>17</w:t>
        </w:r>
        <w:r w:rsidRPr="000F6E2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A1B" w:rsidRDefault="00723A1B" w:rsidP="00494E90">
      <w:pPr>
        <w:spacing w:after="0" w:line="240" w:lineRule="auto"/>
      </w:pPr>
      <w:r>
        <w:separator/>
      </w:r>
    </w:p>
  </w:footnote>
  <w:footnote w:type="continuationSeparator" w:id="0">
    <w:p w:rsidR="00723A1B" w:rsidRDefault="00723A1B" w:rsidP="00494E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D3B45B10"/>
    <w:lvl w:ilvl="0">
      <w:start w:val="1"/>
      <w:numFmt w:val="decimal"/>
      <w:pStyle w:val="1"/>
      <w:suff w:val="space"/>
      <w:lvlText w:val=" %1 "/>
      <w:lvlJc w:val="left"/>
      <w:pPr>
        <w:ind w:left="0" w:firstLine="0"/>
      </w:pPr>
      <w:rPr>
        <w:rFonts w:hint="default"/>
      </w:rPr>
    </w:lvl>
    <w:lvl w:ilvl="1">
      <w:start w:val="1"/>
      <w:numFmt w:val="decimal"/>
      <w:pStyle w:val="2"/>
      <w:lvlText w:val="%2."/>
      <w:lvlJc w:val="left"/>
      <w:pPr>
        <w:ind w:left="180" w:firstLine="0"/>
      </w:pPr>
      <w:rPr>
        <w:rFonts w:hint="default"/>
      </w:rPr>
    </w:lvl>
    <w:lvl w:ilvl="2">
      <w:start w:val="1"/>
      <w:numFmt w:val="decimal"/>
      <w:suff w:val="space"/>
      <w:lvlText w:val=" %1.%2.%3 "/>
      <w:lvlJc w:val="left"/>
      <w:pPr>
        <w:ind w:left="709" w:firstLine="0"/>
      </w:pPr>
      <w:rPr>
        <w:rFonts w:hint="default"/>
      </w:rPr>
    </w:lvl>
    <w:lvl w:ilvl="3">
      <w:start w:val="1"/>
      <w:numFmt w:val="decimal"/>
      <w:suff w:val="space"/>
      <w:lvlText w:val=" %1.%2.%3.%4 "/>
      <w:lvlJc w:val="left"/>
      <w:pPr>
        <w:ind w:left="840" w:firstLine="0"/>
      </w:pPr>
      <w:rPr>
        <w:rFonts w:hint="default"/>
      </w:rPr>
    </w:lvl>
    <w:lvl w:ilvl="4">
      <w:start w:val="1"/>
      <w:numFmt w:val="decimal"/>
      <w:lvlText w:val=" %1.%2.%3.%4.%5 "/>
      <w:lvlJc w:val="left"/>
      <w:pPr>
        <w:tabs>
          <w:tab w:val="num" w:pos="1002"/>
        </w:tabs>
        <w:ind w:left="1002" w:hanging="1008"/>
      </w:pPr>
      <w:rPr>
        <w:rFonts w:hint="default"/>
      </w:rPr>
    </w:lvl>
    <w:lvl w:ilvl="5">
      <w:start w:val="1"/>
      <w:numFmt w:val="decimal"/>
      <w:lvlText w:val=" %1.%2.%3.%4.%5.%6 "/>
      <w:lvlJc w:val="left"/>
      <w:pPr>
        <w:tabs>
          <w:tab w:val="num" w:pos="1146"/>
        </w:tabs>
        <w:ind w:left="1146" w:hanging="1152"/>
      </w:pPr>
      <w:rPr>
        <w:rFonts w:hint="default"/>
      </w:rPr>
    </w:lvl>
    <w:lvl w:ilvl="6">
      <w:start w:val="1"/>
      <w:numFmt w:val="decimal"/>
      <w:lvlText w:val=" %1.%2.%3.%4.%5.%6.%7 "/>
      <w:lvlJc w:val="left"/>
      <w:pPr>
        <w:tabs>
          <w:tab w:val="num" w:pos="1290"/>
        </w:tabs>
        <w:ind w:left="1290" w:hanging="1296"/>
      </w:pPr>
      <w:rPr>
        <w:rFonts w:hint="default"/>
      </w:rPr>
    </w:lvl>
    <w:lvl w:ilvl="7">
      <w:start w:val="1"/>
      <w:numFmt w:val="decimal"/>
      <w:lvlText w:val=" %1.%2.%3.%4.%5.%6.%7.%8 "/>
      <w:lvlJc w:val="left"/>
      <w:pPr>
        <w:tabs>
          <w:tab w:val="num" w:pos="1434"/>
        </w:tabs>
        <w:ind w:left="1434" w:hanging="1440"/>
      </w:pPr>
      <w:rPr>
        <w:rFonts w:hint="default"/>
      </w:rPr>
    </w:lvl>
    <w:lvl w:ilvl="8">
      <w:start w:val="1"/>
      <w:numFmt w:val="decimal"/>
      <w:lvlText w:val=" %1.%2.%3.%4.%5.%6.%7.%8.%9 "/>
      <w:lvlJc w:val="left"/>
      <w:pPr>
        <w:tabs>
          <w:tab w:val="num" w:pos="1578"/>
        </w:tabs>
        <w:ind w:left="1578" w:hanging="1584"/>
      </w:pPr>
      <w:rPr>
        <w:rFonts w:hint="default"/>
      </w:rPr>
    </w:lvl>
  </w:abstractNum>
  <w:abstractNum w:abstractNumId="1">
    <w:nsid w:val="0A726ADE"/>
    <w:multiLevelType w:val="hybridMultilevel"/>
    <w:tmpl w:val="398C0F2E"/>
    <w:lvl w:ilvl="0" w:tplc="0419000D">
      <w:start w:val="1"/>
      <w:numFmt w:val="bullet"/>
      <w:lvlText w:val=""/>
      <w:lvlJc w:val="left"/>
      <w:pPr>
        <w:ind w:left="1786" w:hanging="360"/>
      </w:pPr>
      <w:rPr>
        <w:rFonts w:ascii="Wingdings" w:hAnsi="Wingdings" w:hint="default"/>
      </w:rPr>
    </w:lvl>
    <w:lvl w:ilvl="1" w:tplc="04190003" w:tentative="1">
      <w:start w:val="1"/>
      <w:numFmt w:val="bullet"/>
      <w:lvlText w:val="o"/>
      <w:lvlJc w:val="left"/>
      <w:pPr>
        <w:ind w:left="2506" w:hanging="360"/>
      </w:pPr>
      <w:rPr>
        <w:rFonts w:ascii="Courier New" w:hAnsi="Courier New" w:cs="Courier New" w:hint="default"/>
      </w:rPr>
    </w:lvl>
    <w:lvl w:ilvl="2" w:tplc="04190005" w:tentative="1">
      <w:start w:val="1"/>
      <w:numFmt w:val="bullet"/>
      <w:lvlText w:val=""/>
      <w:lvlJc w:val="left"/>
      <w:pPr>
        <w:ind w:left="3226" w:hanging="360"/>
      </w:pPr>
      <w:rPr>
        <w:rFonts w:ascii="Wingdings" w:hAnsi="Wingdings" w:hint="default"/>
      </w:rPr>
    </w:lvl>
    <w:lvl w:ilvl="3" w:tplc="04190001" w:tentative="1">
      <w:start w:val="1"/>
      <w:numFmt w:val="bullet"/>
      <w:lvlText w:val=""/>
      <w:lvlJc w:val="left"/>
      <w:pPr>
        <w:ind w:left="3946" w:hanging="360"/>
      </w:pPr>
      <w:rPr>
        <w:rFonts w:ascii="Symbol" w:hAnsi="Symbol" w:hint="default"/>
      </w:rPr>
    </w:lvl>
    <w:lvl w:ilvl="4" w:tplc="04190003" w:tentative="1">
      <w:start w:val="1"/>
      <w:numFmt w:val="bullet"/>
      <w:lvlText w:val="o"/>
      <w:lvlJc w:val="left"/>
      <w:pPr>
        <w:ind w:left="4666" w:hanging="360"/>
      </w:pPr>
      <w:rPr>
        <w:rFonts w:ascii="Courier New" w:hAnsi="Courier New" w:cs="Courier New" w:hint="default"/>
      </w:rPr>
    </w:lvl>
    <w:lvl w:ilvl="5" w:tplc="04190005" w:tentative="1">
      <w:start w:val="1"/>
      <w:numFmt w:val="bullet"/>
      <w:lvlText w:val=""/>
      <w:lvlJc w:val="left"/>
      <w:pPr>
        <w:ind w:left="5386" w:hanging="360"/>
      </w:pPr>
      <w:rPr>
        <w:rFonts w:ascii="Wingdings" w:hAnsi="Wingdings" w:hint="default"/>
      </w:rPr>
    </w:lvl>
    <w:lvl w:ilvl="6" w:tplc="04190001" w:tentative="1">
      <w:start w:val="1"/>
      <w:numFmt w:val="bullet"/>
      <w:lvlText w:val=""/>
      <w:lvlJc w:val="left"/>
      <w:pPr>
        <w:ind w:left="6106" w:hanging="360"/>
      </w:pPr>
      <w:rPr>
        <w:rFonts w:ascii="Symbol" w:hAnsi="Symbol" w:hint="default"/>
      </w:rPr>
    </w:lvl>
    <w:lvl w:ilvl="7" w:tplc="04190003" w:tentative="1">
      <w:start w:val="1"/>
      <w:numFmt w:val="bullet"/>
      <w:lvlText w:val="o"/>
      <w:lvlJc w:val="left"/>
      <w:pPr>
        <w:ind w:left="6826" w:hanging="360"/>
      </w:pPr>
      <w:rPr>
        <w:rFonts w:ascii="Courier New" w:hAnsi="Courier New" w:cs="Courier New" w:hint="default"/>
      </w:rPr>
    </w:lvl>
    <w:lvl w:ilvl="8" w:tplc="04190005" w:tentative="1">
      <w:start w:val="1"/>
      <w:numFmt w:val="bullet"/>
      <w:lvlText w:val=""/>
      <w:lvlJc w:val="left"/>
      <w:pPr>
        <w:ind w:left="7546" w:hanging="360"/>
      </w:pPr>
      <w:rPr>
        <w:rFonts w:ascii="Wingdings" w:hAnsi="Wingdings" w:hint="default"/>
      </w:rPr>
    </w:lvl>
  </w:abstractNum>
  <w:abstractNum w:abstractNumId="2">
    <w:nsid w:val="0B0E5C48"/>
    <w:multiLevelType w:val="hybridMultilevel"/>
    <w:tmpl w:val="67825F0E"/>
    <w:lvl w:ilvl="0" w:tplc="0419000D">
      <w:start w:val="1"/>
      <w:numFmt w:val="bullet"/>
      <w:lvlText w:val=""/>
      <w:lvlJc w:val="left"/>
      <w:pPr>
        <w:ind w:left="1845" w:hanging="360"/>
      </w:pPr>
      <w:rPr>
        <w:rFonts w:ascii="Wingdings" w:hAnsi="Wingdings" w:hint="default"/>
      </w:rPr>
    </w:lvl>
    <w:lvl w:ilvl="1" w:tplc="04190003" w:tentative="1">
      <w:start w:val="1"/>
      <w:numFmt w:val="bullet"/>
      <w:lvlText w:val="o"/>
      <w:lvlJc w:val="left"/>
      <w:pPr>
        <w:ind w:left="2565" w:hanging="360"/>
      </w:pPr>
      <w:rPr>
        <w:rFonts w:ascii="Courier New" w:hAnsi="Courier New" w:cs="Courier New" w:hint="default"/>
      </w:rPr>
    </w:lvl>
    <w:lvl w:ilvl="2" w:tplc="04190005" w:tentative="1">
      <w:start w:val="1"/>
      <w:numFmt w:val="bullet"/>
      <w:lvlText w:val=""/>
      <w:lvlJc w:val="left"/>
      <w:pPr>
        <w:ind w:left="3285" w:hanging="360"/>
      </w:pPr>
      <w:rPr>
        <w:rFonts w:ascii="Wingdings" w:hAnsi="Wingdings" w:hint="default"/>
      </w:rPr>
    </w:lvl>
    <w:lvl w:ilvl="3" w:tplc="04190001" w:tentative="1">
      <w:start w:val="1"/>
      <w:numFmt w:val="bullet"/>
      <w:lvlText w:val=""/>
      <w:lvlJc w:val="left"/>
      <w:pPr>
        <w:ind w:left="4005" w:hanging="360"/>
      </w:pPr>
      <w:rPr>
        <w:rFonts w:ascii="Symbol" w:hAnsi="Symbol" w:hint="default"/>
      </w:rPr>
    </w:lvl>
    <w:lvl w:ilvl="4" w:tplc="04190003" w:tentative="1">
      <w:start w:val="1"/>
      <w:numFmt w:val="bullet"/>
      <w:lvlText w:val="o"/>
      <w:lvlJc w:val="left"/>
      <w:pPr>
        <w:ind w:left="4725" w:hanging="360"/>
      </w:pPr>
      <w:rPr>
        <w:rFonts w:ascii="Courier New" w:hAnsi="Courier New" w:cs="Courier New" w:hint="default"/>
      </w:rPr>
    </w:lvl>
    <w:lvl w:ilvl="5" w:tplc="04190005" w:tentative="1">
      <w:start w:val="1"/>
      <w:numFmt w:val="bullet"/>
      <w:lvlText w:val=""/>
      <w:lvlJc w:val="left"/>
      <w:pPr>
        <w:ind w:left="5445" w:hanging="360"/>
      </w:pPr>
      <w:rPr>
        <w:rFonts w:ascii="Wingdings" w:hAnsi="Wingdings" w:hint="default"/>
      </w:rPr>
    </w:lvl>
    <w:lvl w:ilvl="6" w:tplc="04190001" w:tentative="1">
      <w:start w:val="1"/>
      <w:numFmt w:val="bullet"/>
      <w:lvlText w:val=""/>
      <w:lvlJc w:val="left"/>
      <w:pPr>
        <w:ind w:left="6165" w:hanging="360"/>
      </w:pPr>
      <w:rPr>
        <w:rFonts w:ascii="Symbol" w:hAnsi="Symbol" w:hint="default"/>
      </w:rPr>
    </w:lvl>
    <w:lvl w:ilvl="7" w:tplc="04190003" w:tentative="1">
      <w:start w:val="1"/>
      <w:numFmt w:val="bullet"/>
      <w:lvlText w:val="o"/>
      <w:lvlJc w:val="left"/>
      <w:pPr>
        <w:ind w:left="6885" w:hanging="360"/>
      </w:pPr>
      <w:rPr>
        <w:rFonts w:ascii="Courier New" w:hAnsi="Courier New" w:cs="Courier New" w:hint="default"/>
      </w:rPr>
    </w:lvl>
    <w:lvl w:ilvl="8" w:tplc="04190005" w:tentative="1">
      <w:start w:val="1"/>
      <w:numFmt w:val="bullet"/>
      <w:lvlText w:val=""/>
      <w:lvlJc w:val="left"/>
      <w:pPr>
        <w:ind w:left="7605" w:hanging="360"/>
      </w:pPr>
      <w:rPr>
        <w:rFonts w:ascii="Wingdings" w:hAnsi="Wingdings" w:hint="default"/>
      </w:rPr>
    </w:lvl>
  </w:abstractNum>
  <w:abstractNum w:abstractNumId="3">
    <w:nsid w:val="18ED6A80"/>
    <w:multiLevelType w:val="hybridMultilevel"/>
    <w:tmpl w:val="F8628B22"/>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28DB0295"/>
    <w:multiLevelType w:val="hybridMultilevel"/>
    <w:tmpl w:val="6D3859AC"/>
    <w:lvl w:ilvl="0" w:tplc="0419000D">
      <w:start w:val="1"/>
      <w:numFmt w:val="bullet"/>
      <w:lvlText w:val=""/>
      <w:lvlJc w:val="left"/>
      <w:pPr>
        <w:ind w:left="1788" w:hanging="360"/>
      </w:pPr>
      <w:rPr>
        <w:rFonts w:ascii="Wingdings" w:hAnsi="Wingdings"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5">
    <w:nsid w:val="2B55217F"/>
    <w:multiLevelType w:val="hybridMultilevel"/>
    <w:tmpl w:val="B6AC52A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438031E"/>
    <w:multiLevelType w:val="hybridMultilevel"/>
    <w:tmpl w:val="AA120EDA"/>
    <w:lvl w:ilvl="0" w:tplc="6292E128">
      <w:start w:val="1"/>
      <w:numFmt w:val="bullet"/>
      <w:lvlText w:val=""/>
      <w:lvlJc w:val="left"/>
      <w:pPr>
        <w:ind w:left="2565" w:hanging="360"/>
      </w:pPr>
      <w:rPr>
        <w:rFonts w:ascii="Symbol" w:hAnsi="Symbol" w:hint="default"/>
      </w:rPr>
    </w:lvl>
    <w:lvl w:ilvl="1" w:tplc="04190003" w:tentative="1">
      <w:start w:val="1"/>
      <w:numFmt w:val="bullet"/>
      <w:lvlText w:val="o"/>
      <w:lvlJc w:val="left"/>
      <w:pPr>
        <w:ind w:left="3285" w:hanging="360"/>
      </w:pPr>
      <w:rPr>
        <w:rFonts w:ascii="Courier New" w:hAnsi="Courier New" w:cs="Courier New" w:hint="default"/>
      </w:rPr>
    </w:lvl>
    <w:lvl w:ilvl="2" w:tplc="04190005" w:tentative="1">
      <w:start w:val="1"/>
      <w:numFmt w:val="bullet"/>
      <w:lvlText w:val=""/>
      <w:lvlJc w:val="left"/>
      <w:pPr>
        <w:ind w:left="4005" w:hanging="360"/>
      </w:pPr>
      <w:rPr>
        <w:rFonts w:ascii="Wingdings" w:hAnsi="Wingdings" w:hint="default"/>
      </w:rPr>
    </w:lvl>
    <w:lvl w:ilvl="3" w:tplc="04190001" w:tentative="1">
      <w:start w:val="1"/>
      <w:numFmt w:val="bullet"/>
      <w:lvlText w:val=""/>
      <w:lvlJc w:val="left"/>
      <w:pPr>
        <w:ind w:left="4725" w:hanging="360"/>
      </w:pPr>
      <w:rPr>
        <w:rFonts w:ascii="Symbol" w:hAnsi="Symbol" w:hint="default"/>
      </w:rPr>
    </w:lvl>
    <w:lvl w:ilvl="4" w:tplc="04190003" w:tentative="1">
      <w:start w:val="1"/>
      <w:numFmt w:val="bullet"/>
      <w:lvlText w:val="o"/>
      <w:lvlJc w:val="left"/>
      <w:pPr>
        <w:ind w:left="5445" w:hanging="360"/>
      </w:pPr>
      <w:rPr>
        <w:rFonts w:ascii="Courier New" w:hAnsi="Courier New" w:cs="Courier New" w:hint="default"/>
      </w:rPr>
    </w:lvl>
    <w:lvl w:ilvl="5" w:tplc="04190005" w:tentative="1">
      <w:start w:val="1"/>
      <w:numFmt w:val="bullet"/>
      <w:lvlText w:val=""/>
      <w:lvlJc w:val="left"/>
      <w:pPr>
        <w:ind w:left="6165" w:hanging="360"/>
      </w:pPr>
      <w:rPr>
        <w:rFonts w:ascii="Wingdings" w:hAnsi="Wingdings" w:hint="default"/>
      </w:rPr>
    </w:lvl>
    <w:lvl w:ilvl="6" w:tplc="04190001" w:tentative="1">
      <w:start w:val="1"/>
      <w:numFmt w:val="bullet"/>
      <w:lvlText w:val=""/>
      <w:lvlJc w:val="left"/>
      <w:pPr>
        <w:ind w:left="6885" w:hanging="360"/>
      </w:pPr>
      <w:rPr>
        <w:rFonts w:ascii="Symbol" w:hAnsi="Symbol" w:hint="default"/>
      </w:rPr>
    </w:lvl>
    <w:lvl w:ilvl="7" w:tplc="04190003" w:tentative="1">
      <w:start w:val="1"/>
      <w:numFmt w:val="bullet"/>
      <w:lvlText w:val="o"/>
      <w:lvlJc w:val="left"/>
      <w:pPr>
        <w:ind w:left="7605" w:hanging="360"/>
      </w:pPr>
      <w:rPr>
        <w:rFonts w:ascii="Courier New" w:hAnsi="Courier New" w:cs="Courier New" w:hint="default"/>
      </w:rPr>
    </w:lvl>
    <w:lvl w:ilvl="8" w:tplc="04190005" w:tentative="1">
      <w:start w:val="1"/>
      <w:numFmt w:val="bullet"/>
      <w:lvlText w:val=""/>
      <w:lvlJc w:val="left"/>
      <w:pPr>
        <w:ind w:left="8325" w:hanging="360"/>
      </w:pPr>
      <w:rPr>
        <w:rFonts w:ascii="Wingdings" w:hAnsi="Wingdings" w:hint="default"/>
      </w:rPr>
    </w:lvl>
  </w:abstractNum>
  <w:abstractNum w:abstractNumId="7">
    <w:nsid w:val="40705280"/>
    <w:multiLevelType w:val="hybridMultilevel"/>
    <w:tmpl w:val="1D76AE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3FA229E"/>
    <w:multiLevelType w:val="hybridMultilevel"/>
    <w:tmpl w:val="97145386"/>
    <w:lvl w:ilvl="0" w:tplc="0419000D">
      <w:start w:val="1"/>
      <w:numFmt w:val="bullet"/>
      <w:lvlText w:val=""/>
      <w:lvlJc w:val="left"/>
      <w:pPr>
        <w:ind w:left="2699" w:hanging="360"/>
      </w:pPr>
      <w:rPr>
        <w:rFonts w:ascii="Wingdings" w:hAnsi="Wingdings" w:hint="default"/>
      </w:rPr>
    </w:lvl>
    <w:lvl w:ilvl="1" w:tplc="04190003" w:tentative="1">
      <w:start w:val="1"/>
      <w:numFmt w:val="bullet"/>
      <w:lvlText w:val="o"/>
      <w:lvlJc w:val="left"/>
      <w:pPr>
        <w:ind w:left="3419" w:hanging="360"/>
      </w:pPr>
      <w:rPr>
        <w:rFonts w:ascii="Courier New" w:hAnsi="Courier New" w:cs="Courier New" w:hint="default"/>
      </w:rPr>
    </w:lvl>
    <w:lvl w:ilvl="2" w:tplc="04190005" w:tentative="1">
      <w:start w:val="1"/>
      <w:numFmt w:val="bullet"/>
      <w:lvlText w:val=""/>
      <w:lvlJc w:val="left"/>
      <w:pPr>
        <w:ind w:left="4139" w:hanging="360"/>
      </w:pPr>
      <w:rPr>
        <w:rFonts w:ascii="Wingdings" w:hAnsi="Wingdings" w:hint="default"/>
      </w:rPr>
    </w:lvl>
    <w:lvl w:ilvl="3" w:tplc="04190001" w:tentative="1">
      <w:start w:val="1"/>
      <w:numFmt w:val="bullet"/>
      <w:lvlText w:val=""/>
      <w:lvlJc w:val="left"/>
      <w:pPr>
        <w:ind w:left="4859" w:hanging="360"/>
      </w:pPr>
      <w:rPr>
        <w:rFonts w:ascii="Symbol" w:hAnsi="Symbol" w:hint="default"/>
      </w:rPr>
    </w:lvl>
    <w:lvl w:ilvl="4" w:tplc="04190003" w:tentative="1">
      <w:start w:val="1"/>
      <w:numFmt w:val="bullet"/>
      <w:lvlText w:val="o"/>
      <w:lvlJc w:val="left"/>
      <w:pPr>
        <w:ind w:left="5579" w:hanging="360"/>
      </w:pPr>
      <w:rPr>
        <w:rFonts w:ascii="Courier New" w:hAnsi="Courier New" w:cs="Courier New" w:hint="default"/>
      </w:rPr>
    </w:lvl>
    <w:lvl w:ilvl="5" w:tplc="04190005" w:tentative="1">
      <w:start w:val="1"/>
      <w:numFmt w:val="bullet"/>
      <w:lvlText w:val=""/>
      <w:lvlJc w:val="left"/>
      <w:pPr>
        <w:ind w:left="6299" w:hanging="360"/>
      </w:pPr>
      <w:rPr>
        <w:rFonts w:ascii="Wingdings" w:hAnsi="Wingdings" w:hint="default"/>
      </w:rPr>
    </w:lvl>
    <w:lvl w:ilvl="6" w:tplc="04190001" w:tentative="1">
      <w:start w:val="1"/>
      <w:numFmt w:val="bullet"/>
      <w:lvlText w:val=""/>
      <w:lvlJc w:val="left"/>
      <w:pPr>
        <w:ind w:left="7019" w:hanging="360"/>
      </w:pPr>
      <w:rPr>
        <w:rFonts w:ascii="Symbol" w:hAnsi="Symbol" w:hint="default"/>
      </w:rPr>
    </w:lvl>
    <w:lvl w:ilvl="7" w:tplc="04190003" w:tentative="1">
      <w:start w:val="1"/>
      <w:numFmt w:val="bullet"/>
      <w:lvlText w:val="o"/>
      <w:lvlJc w:val="left"/>
      <w:pPr>
        <w:ind w:left="7739" w:hanging="360"/>
      </w:pPr>
      <w:rPr>
        <w:rFonts w:ascii="Courier New" w:hAnsi="Courier New" w:cs="Courier New" w:hint="default"/>
      </w:rPr>
    </w:lvl>
    <w:lvl w:ilvl="8" w:tplc="04190005" w:tentative="1">
      <w:start w:val="1"/>
      <w:numFmt w:val="bullet"/>
      <w:lvlText w:val=""/>
      <w:lvlJc w:val="left"/>
      <w:pPr>
        <w:ind w:left="8459" w:hanging="360"/>
      </w:pPr>
      <w:rPr>
        <w:rFonts w:ascii="Wingdings" w:hAnsi="Wingdings" w:hint="default"/>
      </w:rPr>
    </w:lvl>
  </w:abstractNum>
  <w:abstractNum w:abstractNumId="9">
    <w:nsid w:val="595557A8"/>
    <w:multiLevelType w:val="hybridMultilevel"/>
    <w:tmpl w:val="1D76AE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AFC42B6"/>
    <w:multiLevelType w:val="hybridMultilevel"/>
    <w:tmpl w:val="0AE0AFD4"/>
    <w:lvl w:ilvl="0" w:tplc="6694B440">
      <w:start w:val="1"/>
      <w:numFmt w:val="bullet"/>
      <w:lvlText w:val=""/>
      <w:lvlJc w:val="left"/>
      <w:pPr>
        <w:ind w:left="3407" w:hanging="360"/>
      </w:pPr>
      <w:rPr>
        <w:rFonts w:ascii="Symbol" w:hAnsi="Symbol" w:hint="default"/>
      </w:rPr>
    </w:lvl>
    <w:lvl w:ilvl="1" w:tplc="04190003">
      <w:start w:val="1"/>
      <w:numFmt w:val="bullet"/>
      <w:lvlText w:val="o"/>
      <w:lvlJc w:val="left"/>
      <w:pPr>
        <w:ind w:left="4127" w:hanging="360"/>
      </w:pPr>
      <w:rPr>
        <w:rFonts w:ascii="Courier New" w:hAnsi="Courier New" w:hint="default"/>
      </w:rPr>
    </w:lvl>
    <w:lvl w:ilvl="2" w:tplc="04190005">
      <w:start w:val="1"/>
      <w:numFmt w:val="bullet"/>
      <w:lvlText w:val=""/>
      <w:lvlJc w:val="left"/>
      <w:pPr>
        <w:ind w:left="4847" w:hanging="360"/>
      </w:pPr>
      <w:rPr>
        <w:rFonts w:ascii="Wingdings" w:hAnsi="Wingdings" w:hint="default"/>
      </w:rPr>
    </w:lvl>
    <w:lvl w:ilvl="3" w:tplc="04190001">
      <w:start w:val="1"/>
      <w:numFmt w:val="bullet"/>
      <w:lvlText w:val=""/>
      <w:lvlJc w:val="left"/>
      <w:pPr>
        <w:ind w:left="5567" w:hanging="360"/>
      </w:pPr>
      <w:rPr>
        <w:rFonts w:ascii="Symbol" w:hAnsi="Symbol" w:hint="default"/>
      </w:rPr>
    </w:lvl>
    <w:lvl w:ilvl="4" w:tplc="04190003">
      <w:start w:val="1"/>
      <w:numFmt w:val="bullet"/>
      <w:lvlText w:val="o"/>
      <w:lvlJc w:val="left"/>
      <w:pPr>
        <w:ind w:left="6287" w:hanging="360"/>
      </w:pPr>
      <w:rPr>
        <w:rFonts w:ascii="Courier New" w:hAnsi="Courier New" w:hint="default"/>
      </w:rPr>
    </w:lvl>
    <w:lvl w:ilvl="5" w:tplc="04190005">
      <w:start w:val="1"/>
      <w:numFmt w:val="bullet"/>
      <w:lvlText w:val=""/>
      <w:lvlJc w:val="left"/>
      <w:pPr>
        <w:ind w:left="7007" w:hanging="360"/>
      </w:pPr>
      <w:rPr>
        <w:rFonts w:ascii="Wingdings" w:hAnsi="Wingdings" w:hint="default"/>
      </w:rPr>
    </w:lvl>
    <w:lvl w:ilvl="6" w:tplc="04190001">
      <w:start w:val="1"/>
      <w:numFmt w:val="bullet"/>
      <w:lvlText w:val=""/>
      <w:lvlJc w:val="left"/>
      <w:pPr>
        <w:ind w:left="7727" w:hanging="360"/>
      </w:pPr>
      <w:rPr>
        <w:rFonts w:ascii="Symbol" w:hAnsi="Symbol" w:hint="default"/>
      </w:rPr>
    </w:lvl>
    <w:lvl w:ilvl="7" w:tplc="04190003">
      <w:start w:val="1"/>
      <w:numFmt w:val="bullet"/>
      <w:lvlText w:val="o"/>
      <w:lvlJc w:val="left"/>
      <w:pPr>
        <w:ind w:left="8447" w:hanging="360"/>
      </w:pPr>
      <w:rPr>
        <w:rFonts w:ascii="Courier New" w:hAnsi="Courier New" w:hint="default"/>
      </w:rPr>
    </w:lvl>
    <w:lvl w:ilvl="8" w:tplc="04190005">
      <w:start w:val="1"/>
      <w:numFmt w:val="bullet"/>
      <w:lvlText w:val=""/>
      <w:lvlJc w:val="left"/>
      <w:pPr>
        <w:ind w:left="9167" w:hanging="360"/>
      </w:pPr>
      <w:rPr>
        <w:rFonts w:ascii="Wingdings" w:hAnsi="Wingdings" w:hint="default"/>
      </w:rPr>
    </w:lvl>
  </w:abstractNum>
  <w:abstractNum w:abstractNumId="11">
    <w:nsid w:val="5C975705"/>
    <w:multiLevelType w:val="hybridMultilevel"/>
    <w:tmpl w:val="6C7E8494"/>
    <w:lvl w:ilvl="0" w:tplc="1E18D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FF200E9"/>
    <w:multiLevelType w:val="hybridMultilevel"/>
    <w:tmpl w:val="0DCEFBDA"/>
    <w:lvl w:ilvl="0" w:tplc="51BE534E">
      <w:start w:val="1"/>
      <w:numFmt w:val="bullet"/>
      <w:lvlText w:val="-"/>
      <w:lvlJc w:val="left"/>
      <w:pPr>
        <w:tabs>
          <w:tab w:val="num" w:pos="2149"/>
        </w:tabs>
        <w:ind w:left="2149" w:hanging="360"/>
      </w:pPr>
      <w:rPr>
        <w:rFonts w:ascii="Courier New" w:hAnsi="Courier New" w:hint="default"/>
      </w:rPr>
    </w:lvl>
    <w:lvl w:ilvl="1" w:tplc="51BE534E">
      <w:start w:val="1"/>
      <w:numFmt w:val="bullet"/>
      <w:lvlText w:val="-"/>
      <w:lvlJc w:val="left"/>
      <w:pPr>
        <w:tabs>
          <w:tab w:val="num" w:pos="360"/>
        </w:tabs>
        <w:ind w:left="360"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63E4696A"/>
    <w:multiLevelType w:val="hybridMultilevel"/>
    <w:tmpl w:val="1E586336"/>
    <w:lvl w:ilvl="0" w:tplc="0419000D">
      <w:start w:val="1"/>
      <w:numFmt w:val="bullet"/>
      <w:lvlText w:val=""/>
      <w:lvlJc w:val="left"/>
      <w:pPr>
        <w:ind w:left="1212" w:hanging="360"/>
      </w:pPr>
      <w:rPr>
        <w:rFonts w:ascii="Wingdings" w:hAnsi="Wingdings" w:hint="default"/>
      </w:rPr>
    </w:lvl>
    <w:lvl w:ilvl="1" w:tplc="8AFC8F68">
      <w:start w:val="3"/>
      <w:numFmt w:val="bullet"/>
      <w:lvlText w:val="•"/>
      <w:lvlJc w:val="left"/>
      <w:pPr>
        <w:ind w:left="1930" w:hanging="360"/>
      </w:pPr>
      <w:rPr>
        <w:rFonts w:ascii="Times New Roman" w:eastAsia="Times New Roman" w:hAnsi="Times New Roman" w:cs="Times New Roman" w:hint="default"/>
      </w:rPr>
    </w:lvl>
    <w:lvl w:ilvl="2" w:tplc="04190005" w:tentative="1">
      <w:start w:val="1"/>
      <w:numFmt w:val="bullet"/>
      <w:lvlText w:val=""/>
      <w:lvlJc w:val="left"/>
      <w:pPr>
        <w:ind w:left="2650" w:hanging="360"/>
      </w:pPr>
      <w:rPr>
        <w:rFonts w:ascii="Wingdings" w:hAnsi="Wingdings" w:hint="default"/>
      </w:rPr>
    </w:lvl>
    <w:lvl w:ilvl="3" w:tplc="04190001" w:tentative="1">
      <w:start w:val="1"/>
      <w:numFmt w:val="bullet"/>
      <w:lvlText w:val=""/>
      <w:lvlJc w:val="left"/>
      <w:pPr>
        <w:ind w:left="3370" w:hanging="360"/>
      </w:pPr>
      <w:rPr>
        <w:rFonts w:ascii="Symbol" w:hAnsi="Symbol" w:hint="default"/>
      </w:rPr>
    </w:lvl>
    <w:lvl w:ilvl="4" w:tplc="04190003" w:tentative="1">
      <w:start w:val="1"/>
      <w:numFmt w:val="bullet"/>
      <w:lvlText w:val="o"/>
      <w:lvlJc w:val="left"/>
      <w:pPr>
        <w:ind w:left="4090" w:hanging="360"/>
      </w:pPr>
      <w:rPr>
        <w:rFonts w:ascii="Courier New" w:hAnsi="Courier New" w:cs="Courier New" w:hint="default"/>
      </w:rPr>
    </w:lvl>
    <w:lvl w:ilvl="5" w:tplc="04190005" w:tentative="1">
      <w:start w:val="1"/>
      <w:numFmt w:val="bullet"/>
      <w:lvlText w:val=""/>
      <w:lvlJc w:val="left"/>
      <w:pPr>
        <w:ind w:left="4810" w:hanging="360"/>
      </w:pPr>
      <w:rPr>
        <w:rFonts w:ascii="Wingdings" w:hAnsi="Wingdings" w:hint="default"/>
      </w:rPr>
    </w:lvl>
    <w:lvl w:ilvl="6" w:tplc="04190001" w:tentative="1">
      <w:start w:val="1"/>
      <w:numFmt w:val="bullet"/>
      <w:lvlText w:val=""/>
      <w:lvlJc w:val="left"/>
      <w:pPr>
        <w:ind w:left="5530" w:hanging="360"/>
      </w:pPr>
      <w:rPr>
        <w:rFonts w:ascii="Symbol" w:hAnsi="Symbol" w:hint="default"/>
      </w:rPr>
    </w:lvl>
    <w:lvl w:ilvl="7" w:tplc="04190003" w:tentative="1">
      <w:start w:val="1"/>
      <w:numFmt w:val="bullet"/>
      <w:lvlText w:val="o"/>
      <w:lvlJc w:val="left"/>
      <w:pPr>
        <w:ind w:left="6250" w:hanging="360"/>
      </w:pPr>
      <w:rPr>
        <w:rFonts w:ascii="Courier New" w:hAnsi="Courier New" w:cs="Courier New" w:hint="default"/>
      </w:rPr>
    </w:lvl>
    <w:lvl w:ilvl="8" w:tplc="04190005" w:tentative="1">
      <w:start w:val="1"/>
      <w:numFmt w:val="bullet"/>
      <w:lvlText w:val=""/>
      <w:lvlJc w:val="left"/>
      <w:pPr>
        <w:ind w:left="6970" w:hanging="360"/>
      </w:pPr>
      <w:rPr>
        <w:rFonts w:ascii="Wingdings" w:hAnsi="Wingdings" w:hint="default"/>
      </w:rPr>
    </w:lvl>
  </w:abstractNum>
  <w:abstractNum w:abstractNumId="14">
    <w:nsid w:val="65CE5B2B"/>
    <w:multiLevelType w:val="hybridMultilevel"/>
    <w:tmpl w:val="777425A4"/>
    <w:lvl w:ilvl="0" w:tplc="7DBC1B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6ADB263F"/>
    <w:multiLevelType w:val="hybridMultilevel"/>
    <w:tmpl w:val="E06AFF9C"/>
    <w:lvl w:ilvl="0" w:tplc="31AAA5A0">
      <w:start w:val="1"/>
      <w:numFmt w:val="bullet"/>
      <w:lvlText w:val=""/>
      <w:lvlJc w:val="left"/>
      <w:pPr>
        <w:ind w:left="2345" w:hanging="360"/>
      </w:pPr>
      <w:rPr>
        <w:rFonts w:ascii="Symbol" w:hAnsi="Symbol" w:hint="default"/>
      </w:rPr>
    </w:lvl>
    <w:lvl w:ilvl="1" w:tplc="04190003" w:tentative="1">
      <w:start w:val="1"/>
      <w:numFmt w:val="bullet"/>
      <w:lvlText w:val="o"/>
      <w:lvlJc w:val="left"/>
      <w:pPr>
        <w:ind w:left="3059" w:hanging="360"/>
      </w:pPr>
      <w:rPr>
        <w:rFonts w:ascii="Courier New" w:hAnsi="Courier New" w:cs="Courier New" w:hint="default"/>
      </w:rPr>
    </w:lvl>
    <w:lvl w:ilvl="2" w:tplc="04190005" w:tentative="1">
      <w:start w:val="1"/>
      <w:numFmt w:val="bullet"/>
      <w:lvlText w:val=""/>
      <w:lvlJc w:val="left"/>
      <w:pPr>
        <w:ind w:left="3779" w:hanging="360"/>
      </w:pPr>
      <w:rPr>
        <w:rFonts w:ascii="Wingdings" w:hAnsi="Wingdings" w:hint="default"/>
      </w:rPr>
    </w:lvl>
    <w:lvl w:ilvl="3" w:tplc="04190001" w:tentative="1">
      <w:start w:val="1"/>
      <w:numFmt w:val="bullet"/>
      <w:lvlText w:val=""/>
      <w:lvlJc w:val="left"/>
      <w:pPr>
        <w:ind w:left="4499" w:hanging="360"/>
      </w:pPr>
      <w:rPr>
        <w:rFonts w:ascii="Symbol" w:hAnsi="Symbol" w:hint="default"/>
      </w:rPr>
    </w:lvl>
    <w:lvl w:ilvl="4" w:tplc="04190003" w:tentative="1">
      <w:start w:val="1"/>
      <w:numFmt w:val="bullet"/>
      <w:lvlText w:val="o"/>
      <w:lvlJc w:val="left"/>
      <w:pPr>
        <w:ind w:left="5219" w:hanging="360"/>
      </w:pPr>
      <w:rPr>
        <w:rFonts w:ascii="Courier New" w:hAnsi="Courier New" w:cs="Courier New" w:hint="default"/>
      </w:rPr>
    </w:lvl>
    <w:lvl w:ilvl="5" w:tplc="04190005" w:tentative="1">
      <w:start w:val="1"/>
      <w:numFmt w:val="bullet"/>
      <w:lvlText w:val=""/>
      <w:lvlJc w:val="left"/>
      <w:pPr>
        <w:ind w:left="5939" w:hanging="360"/>
      </w:pPr>
      <w:rPr>
        <w:rFonts w:ascii="Wingdings" w:hAnsi="Wingdings" w:hint="default"/>
      </w:rPr>
    </w:lvl>
    <w:lvl w:ilvl="6" w:tplc="04190001" w:tentative="1">
      <w:start w:val="1"/>
      <w:numFmt w:val="bullet"/>
      <w:lvlText w:val=""/>
      <w:lvlJc w:val="left"/>
      <w:pPr>
        <w:ind w:left="6659" w:hanging="360"/>
      </w:pPr>
      <w:rPr>
        <w:rFonts w:ascii="Symbol" w:hAnsi="Symbol" w:hint="default"/>
      </w:rPr>
    </w:lvl>
    <w:lvl w:ilvl="7" w:tplc="04190003" w:tentative="1">
      <w:start w:val="1"/>
      <w:numFmt w:val="bullet"/>
      <w:lvlText w:val="o"/>
      <w:lvlJc w:val="left"/>
      <w:pPr>
        <w:ind w:left="7379" w:hanging="360"/>
      </w:pPr>
      <w:rPr>
        <w:rFonts w:ascii="Courier New" w:hAnsi="Courier New" w:cs="Courier New" w:hint="default"/>
      </w:rPr>
    </w:lvl>
    <w:lvl w:ilvl="8" w:tplc="04190005" w:tentative="1">
      <w:start w:val="1"/>
      <w:numFmt w:val="bullet"/>
      <w:lvlText w:val=""/>
      <w:lvlJc w:val="left"/>
      <w:pPr>
        <w:ind w:left="8099" w:hanging="360"/>
      </w:pPr>
      <w:rPr>
        <w:rFonts w:ascii="Wingdings" w:hAnsi="Wingdings" w:hint="default"/>
      </w:rPr>
    </w:lvl>
  </w:abstractNum>
  <w:abstractNum w:abstractNumId="16">
    <w:nsid w:val="77DD2439"/>
    <w:multiLevelType w:val="hybridMultilevel"/>
    <w:tmpl w:val="3FA051F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10"/>
  </w:num>
  <w:num w:numId="5">
    <w:abstractNumId w:val="15"/>
  </w:num>
  <w:num w:numId="6">
    <w:abstractNumId w:val="0"/>
  </w:num>
  <w:num w:numId="7">
    <w:abstractNumId w:val="12"/>
  </w:num>
  <w:num w:numId="8">
    <w:abstractNumId w:val="1"/>
  </w:num>
  <w:num w:numId="9">
    <w:abstractNumId w:val="4"/>
  </w:num>
  <w:num w:numId="10">
    <w:abstractNumId w:val="13"/>
  </w:num>
  <w:num w:numId="11">
    <w:abstractNumId w:val="14"/>
  </w:num>
  <w:num w:numId="12">
    <w:abstractNumId w:val="2"/>
  </w:num>
  <w:num w:numId="13">
    <w:abstractNumId w:val="6"/>
  </w:num>
  <w:num w:numId="14">
    <w:abstractNumId w:val="16"/>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11"/>
  </w:num>
  <w:num w:numId="24">
    <w:abstractNumId w:val="9"/>
  </w:num>
  <w:num w:numId="25">
    <w:abstractNumId w:val="0"/>
  </w:num>
  <w:num w:numId="26">
    <w:abstractNumId w:val="7"/>
  </w:num>
  <w:num w:numId="27">
    <w:abstractNumId w:val="0"/>
  </w:num>
  <w:num w:numId="28">
    <w:abstractNumId w:val="0"/>
  </w:num>
  <w:num w:numId="29">
    <w:abstractNumId w:val="0"/>
  </w:num>
  <w:num w:numId="30">
    <w:abstractNumId w:val="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29C"/>
    <w:rsid w:val="00052C5F"/>
    <w:rsid w:val="00053128"/>
    <w:rsid w:val="00055262"/>
    <w:rsid w:val="0008186A"/>
    <w:rsid w:val="000D1506"/>
    <w:rsid w:val="000F6E29"/>
    <w:rsid w:val="0011650A"/>
    <w:rsid w:val="00177F10"/>
    <w:rsid w:val="001C631C"/>
    <w:rsid w:val="001E3655"/>
    <w:rsid w:val="001F7AC7"/>
    <w:rsid w:val="002054FD"/>
    <w:rsid w:val="0024575A"/>
    <w:rsid w:val="002712A1"/>
    <w:rsid w:val="002721AE"/>
    <w:rsid w:val="00306499"/>
    <w:rsid w:val="00312EC5"/>
    <w:rsid w:val="003328A1"/>
    <w:rsid w:val="00343F4B"/>
    <w:rsid w:val="003F11B7"/>
    <w:rsid w:val="0040505A"/>
    <w:rsid w:val="0040661B"/>
    <w:rsid w:val="00430EA5"/>
    <w:rsid w:val="00480190"/>
    <w:rsid w:val="00494E90"/>
    <w:rsid w:val="004F44EE"/>
    <w:rsid w:val="0054651D"/>
    <w:rsid w:val="00592509"/>
    <w:rsid w:val="00594FE6"/>
    <w:rsid w:val="005B1F27"/>
    <w:rsid w:val="00636E08"/>
    <w:rsid w:val="00694AC1"/>
    <w:rsid w:val="006B7B7F"/>
    <w:rsid w:val="006C4DA2"/>
    <w:rsid w:val="006C5DDB"/>
    <w:rsid w:val="006F0D45"/>
    <w:rsid w:val="006F4692"/>
    <w:rsid w:val="00710C74"/>
    <w:rsid w:val="00713442"/>
    <w:rsid w:val="0071673D"/>
    <w:rsid w:val="00723A1B"/>
    <w:rsid w:val="007E039A"/>
    <w:rsid w:val="007E0765"/>
    <w:rsid w:val="007F03C8"/>
    <w:rsid w:val="008072F9"/>
    <w:rsid w:val="00815DBD"/>
    <w:rsid w:val="0082166A"/>
    <w:rsid w:val="00870D7B"/>
    <w:rsid w:val="00883FA2"/>
    <w:rsid w:val="008D1DEE"/>
    <w:rsid w:val="008D2126"/>
    <w:rsid w:val="00970045"/>
    <w:rsid w:val="009956B2"/>
    <w:rsid w:val="009D3347"/>
    <w:rsid w:val="009E5B1D"/>
    <w:rsid w:val="009E6A4C"/>
    <w:rsid w:val="00A17B8B"/>
    <w:rsid w:val="00A2265D"/>
    <w:rsid w:val="00A341CC"/>
    <w:rsid w:val="00A62225"/>
    <w:rsid w:val="00AA0C97"/>
    <w:rsid w:val="00AA3496"/>
    <w:rsid w:val="00AA3676"/>
    <w:rsid w:val="00AA67AE"/>
    <w:rsid w:val="00AC0976"/>
    <w:rsid w:val="00AC532C"/>
    <w:rsid w:val="00B32736"/>
    <w:rsid w:val="00B677AC"/>
    <w:rsid w:val="00B8429C"/>
    <w:rsid w:val="00C25CFF"/>
    <w:rsid w:val="00C60FAB"/>
    <w:rsid w:val="00CC4B46"/>
    <w:rsid w:val="00D10FCD"/>
    <w:rsid w:val="00D13DF0"/>
    <w:rsid w:val="00D20E63"/>
    <w:rsid w:val="00D21E7E"/>
    <w:rsid w:val="00D33841"/>
    <w:rsid w:val="00D46C61"/>
    <w:rsid w:val="00D60148"/>
    <w:rsid w:val="00D85D57"/>
    <w:rsid w:val="00D86F9E"/>
    <w:rsid w:val="00DB64E7"/>
    <w:rsid w:val="00E0425C"/>
    <w:rsid w:val="00E05B24"/>
    <w:rsid w:val="00E06259"/>
    <w:rsid w:val="00E173C5"/>
    <w:rsid w:val="00EC6AC5"/>
    <w:rsid w:val="00F14706"/>
    <w:rsid w:val="00F32C0F"/>
    <w:rsid w:val="00F6078A"/>
    <w:rsid w:val="00F758AD"/>
    <w:rsid w:val="00FB4D17"/>
    <w:rsid w:val="00FB7599"/>
    <w:rsid w:val="00FD6C21"/>
    <w:rsid w:val="00FE78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20E63"/>
    <w:pPr>
      <w:keepNext/>
      <w:numPr>
        <w:numId w:val="6"/>
      </w:numPr>
      <w:suppressAutoHyphens/>
      <w:spacing w:after="360" w:line="240" w:lineRule="auto"/>
      <w:outlineLvl w:val="0"/>
    </w:pPr>
    <w:rPr>
      <w:rFonts w:ascii="Academy" w:eastAsia="Times New Roman" w:hAnsi="Academy" w:cs="Times New Roman"/>
      <w:b/>
      <w:bCs/>
      <w:i/>
      <w:iCs/>
      <w:caps/>
      <w:sz w:val="26"/>
      <w:szCs w:val="28"/>
      <w:lang w:eastAsia="ar-SA"/>
    </w:rPr>
  </w:style>
  <w:style w:type="paragraph" w:styleId="2">
    <w:name w:val="heading 2"/>
    <w:aliases w:val="Заголовок 2 Знак Знак"/>
    <w:basedOn w:val="a"/>
    <w:next w:val="a"/>
    <w:link w:val="21"/>
    <w:qFormat/>
    <w:rsid w:val="00D20E63"/>
    <w:pPr>
      <w:keepNext/>
      <w:numPr>
        <w:ilvl w:val="1"/>
        <w:numId w:val="6"/>
      </w:numPr>
      <w:suppressAutoHyphens/>
      <w:spacing w:before="360" w:after="240" w:line="240" w:lineRule="auto"/>
      <w:outlineLvl w:val="1"/>
    </w:pPr>
    <w:rPr>
      <w:rFonts w:ascii="Academy" w:eastAsia="Times New Roman" w:hAnsi="Academy" w:cs="Times New Roman"/>
      <w:b/>
      <w:bCs/>
      <w:i/>
      <w:iCs/>
      <w:smallCaps/>
      <w:sz w:val="26"/>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13442"/>
    <w:pPr>
      <w:ind w:left="720"/>
      <w:contextualSpacing/>
    </w:pPr>
  </w:style>
  <w:style w:type="paragraph" w:customStyle="1" w:styleId="a4">
    <w:name w:val="Знак Знак Знак"/>
    <w:basedOn w:val="a"/>
    <w:rsid w:val="00F758AD"/>
    <w:pPr>
      <w:spacing w:after="0" w:line="240" w:lineRule="auto"/>
    </w:pPr>
    <w:rPr>
      <w:rFonts w:ascii="Verdana" w:eastAsia="Times New Roman" w:hAnsi="Verdana" w:cs="Verdana"/>
      <w:sz w:val="20"/>
      <w:szCs w:val="20"/>
      <w:lang w:eastAsia="en-US"/>
    </w:rPr>
  </w:style>
  <w:style w:type="paragraph" w:styleId="a5">
    <w:name w:val="Body Text Indent"/>
    <w:basedOn w:val="a"/>
    <w:link w:val="a6"/>
    <w:rsid w:val="00F758AD"/>
    <w:pPr>
      <w:autoSpaceDE w:val="0"/>
      <w:autoSpaceDN w:val="0"/>
      <w:spacing w:after="120" w:line="240" w:lineRule="auto"/>
      <w:ind w:left="283"/>
    </w:pPr>
    <w:rPr>
      <w:rFonts w:ascii="Times New Roman" w:eastAsia="Times New Roman" w:hAnsi="Times New Roman" w:cs="Times New Roman"/>
      <w:color w:val="000000"/>
      <w:sz w:val="24"/>
      <w:szCs w:val="24"/>
    </w:rPr>
  </w:style>
  <w:style w:type="character" w:customStyle="1" w:styleId="a6">
    <w:name w:val="Основной текст с отступом Знак"/>
    <w:basedOn w:val="a0"/>
    <w:link w:val="a5"/>
    <w:rsid w:val="00F758AD"/>
    <w:rPr>
      <w:rFonts w:ascii="Times New Roman" w:eastAsia="Times New Roman" w:hAnsi="Times New Roman" w:cs="Times New Roman"/>
      <w:color w:val="000000"/>
      <w:sz w:val="24"/>
      <w:szCs w:val="24"/>
    </w:rPr>
  </w:style>
  <w:style w:type="paragraph" w:customStyle="1" w:styleId="xl68">
    <w:name w:val="xl68"/>
    <w:basedOn w:val="a"/>
    <w:link w:val="xl680"/>
    <w:rsid w:val="00F758AD"/>
    <w:pPr>
      <w:keepNext/>
      <w:spacing w:after="0" w:line="360" w:lineRule="auto"/>
      <w:jc w:val="center"/>
    </w:pPr>
    <w:rPr>
      <w:rFonts w:ascii="Arial" w:eastAsia="Times New Roman" w:hAnsi="Arial" w:cs="Times New Roman"/>
      <w:b/>
      <w:szCs w:val="24"/>
    </w:rPr>
  </w:style>
  <w:style w:type="character" w:customStyle="1" w:styleId="xl680">
    <w:name w:val="xl68 Знак"/>
    <w:basedOn w:val="a0"/>
    <w:link w:val="xl68"/>
    <w:rsid w:val="00F758AD"/>
    <w:rPr>
      <w:rFonts w:ascii="Arial" w:eastAsia="Times New Roman" w:hAnsi="Arial" w:cs="Times New Roman"/>
      <w:b/>
      <w:szCs w:val="24"/>
    </w:rPr>
  </w:style>
  <w:style w:type="paragraph" w:styleId="a7">
    <w:name w:val="Balloon Text"/>
    <w:basedOn w:val="a"/>
    <w:link w:val="a8"/>
    <w:uiPriority w:val="99"/>
    <w:semiHidden/>
    <w:unhideWhenUsed/>
    <w:rsid w:val="00F758A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758AD"/>
    <w:rPr>
      <w:rFonts w:ascii="Tahoma" w:hAnsi="Tahoma" w:cs="Tahoma"/>
      <w:sz w:val="16"/>
      <w:szCs w:val="16"/>
    </w:rPr>
  </w:style>
  <w:style w:type="paragraph" w:styleId="a9">
    <w:name w:val="caption"/>
    <w:aliases w:val="Название объекта в отчете,диаграммы,Название таблицы,Знак Знак Знак Знак Знак Знак Знак Знак Знак Знак Знак Знак Знак Знак Знак Знак Знак Знак Знак Знак Знак Знак Знак Знак Знак Char Char Знак,Заг_Таб,Iacaaiea oaaeeou Знак Знак,диаграмм"/>
    <w:basedOn w:val="a"/>
    <w:next w:val="a"/>
    <w:link w:val="aa"/>
    <w:autoRedefine/>
    <w:qFormat/>
    <w:rsid w:val="00494E90"/>
    <w:pPr>
      <w:keepNext/>
      <w:spacing w:after="0" w:line="240" w:lineRule="auto"/>
      <w:ind w:left="142"/>
      <w:jc w:val="center"/>
    </w:pPr>
    <w:rPr>
      <w:rFonts w:ascii="Times New Roman" w:eastAsia="Times New Roman" w:hAnsi="Times New Roman" w:cs="Times New Roman"/>
      <w:b/>
      <w:bCs/>
      <w:sz w:val="20"/>
      <w:szCs w:val="20"/>
    </w:rPr>
  </w:style>
  <w:style w:type="character" w:customStyle="1" w:styleId="aa">
    <w:name w:val="Название объекта Знак"/>
    <w:aliases w:val="Название объекта в отчете Знак,диаграммы Знак,Название таблицы Знак,Знак Знак Знак Знак Знак Знак Знак Знак Знак Знак Знак Знак Знак Знак Знак Знак Знак Знак Знак Знак Знак Знак Знак Знак Знак Char Char Знак Знак,Заг_Таб Знак"/>
    <w:link w:val="a9"/>
    <w:rsid w:val="00494E90"/>
    <w:rPr>
      <w:rFonts w:ascii="Times New Roman" w:eastAsia="Times New Roman" w:hAnsi="Times New Roman" w:cs="Times New Roman"/>
      <w:b/>
      <w:bCs/>
      <w:sz w:val="20"/>
      <w:szCs w:val="20"/>
    </w:rPr>
  </w:style>
  <w:style w:type="paragraph" w:styleId="ab">
    <w:name w:val="footnote text"/>
    <w:aliases w:val=" Знак1 Знак Знак,Текст сноски1,Table_Footnote_last,Знак1 Знак Знак,Текст сноски1 Знак Знак Знак Знак,Знак1 Знак,Table_Footnote_last Знак Знак Знак Знак Знак Знак Знак, Знак1 Знак,Текст сноски Знак1,Текст сноски Знак Знак, Знак1,Знак,З"/>
    <w:basedOn w:val="a"/>
    <w:link w:val="ac"/>
    <w:autoRedefine/>
    <w:semiHidden/>
    <w:rsid w:val="00494E90"/>
    <w:pPr>
      <w:spacing w:after="60" w:line="240" w:lineRule="auto"/>
      <w:ind w:left="1979"/>
    </w:pPr>
    <w:rPr>
      <w:rFonts w:ascii="Times New Roman" w:eastAsia="Times New Roman" w:hAnsi="Times New Roman" w:cs="Times New Roman"/>
      <w:i/>
      <w:sz w:val="16"/>
      <w:szCs w:val="16"/>
    </w:rPr>
  </w:style>
  <w:style w:type="character" w:customStyle="1" w:styleId="ac">
    <w:name w:val="Текст сноски Знак"/>
    <w:aliases w:val=" Знак1 Знак Знак Знак,Текст сноски1 Знак,Table_Footnote_last Знак,Знак1 Знак Знак Знак,Текст сноски1 Знак Знак Знак Знак Знак,Знак1 Знак Знак1,Table_Footnote_last Знак Знак Знак Знак Знак Знак Знак Знак, Знак1 Знак Знак1, Знак1 Знак1"/>
    <w:basedOn w:val="a0"/>
    <w:link w:val="ab"/>
    <w:semiHidden/>
    <w:rsid w:val="00494E90"/>
    <w:rPr>
      <w:rFonts w:ascii="Times New Roman" w:eastAsia="Times New Roman" w:hAnsi="Times New Roman" w:cs="Times New Roman"/>
      <w:i/>
      <w:sz w:val="16"/>
      <w:szCs w:val="16"/>
    </w:rPr>
  </w:style>
  <w:style w:type="character" w:styleId="ad">
    <w:name w:val="footnote reference"/>
    <w:aliases w:val="сноска"/>
    <w:semiHidden/>
    <w:rsid w:val="00494E90"/>
    <w:rPr>
      <w:vertAlign w:val="superscript"/>
    </w:rPr>
  </w:style>
  <w:style w:type="paragraph" w:customStyle="1" w:styleId="ae">
    <w:name w:val="Основной текст отчета"/>
    <w:basedOn w:val="a"/>
    <w:link w:val="af"/>
    <w:uiPriority w:val="99"/>
    <w:rsid w:val="00870D7B"/>
    <w:pPr>
      <w:spacing w:after="120" w:line="240" w:lineRule="auto"/>
      <w:ind w:left="1979"/>
      <w:jc w:val="both"/>
    </w:pPr>
    <w:rPr>
      <w:rFonts w:ascii="Times New Roman" w:eastAsia="Times New Roman" w:hAnsi="Times New Roman" w:cs="Times New Roman"/>
      <w:sz w:val="24"/>
      <w:szCs w:val="24"/>
    </w:rPr>
  </w:style>
  <w:style w:type="character" w:customStyle="1" w:styleId="af">
    <w:name w:val="Основной текст отчета Знак"/>
    <w:link w:val="ae"/>
    <w:uiPriority w:val="99"/>
    <w:rsid w:val="00870D7B"/>
    <w:rPr>
      <w:rFonts w:ascii="Times New Roman" w:eastAsia="Times New Roman" w:hAnsi="Times New Roman" w:cs="Times New Roman"/>
      <w:sz w:val="24"/>
      <w:szCs w:val="24"/>
    </w:rPr>
  </w:style>
  <w:style w:type="paragraph" w:styleId="af0">
    <w:name w:val="Body Text"/>
    <w:basedOn w:val="a"/>
    <w:link w:val="af1"/>
    <w:uiPriority w:val="99"/>
    <w:semiHidden/>
    <w:unhideWhenUsed/>
    <w:rsid w:val="00D20E63"/>
    <w:pPr>
      <w:spacing w:after="120"/>
    </w:pPr>
  </w:style>
  <w:style w:type="character" w:customStyle="1" w:styleId="af1">
    <w:name w:val="Основной текст Знак"/>
    <w:basedOn w:val="a0"/>
    <w:link w:val="af0"/>
    <w:uiPriority w:val="99"/>
    <w:semiHidden/>
    <w:rsid w:val="00D20E63"/>
  </w:style>
  <w:style w:type="character" w:customStyle="1" w:styleId="10">
    <w:name w:val="Заголовок 1 Знак"/>
    <w:basedOn w:val="a0"/>
    <w:link w:val="1"/>
    <w:rsid w:val="00D20E63"/>
    <w:rPr>
      <w:rFonts w:ascii="Academy" w:eastAsia="Times New Roman" w:hAnsi="Academy" w:cs="Times New Roman"/>
      <w:b/>
      <w:bCs/>
      <w:i/>
      <w:iCs/>
      <w:caps/>
      <w:sz w:val="26"/>
      <w:szCs w:val="28"/>
      <w:lang w:eastAsia="ar-SA"/>
    </w:rPr>
  </w:style>
  <w:style w:type="character" w:customStyle="1" w:styleId="20">
    <w:name w:val="Заголовок 2 Знак"/>
    <w:basedOn w:val="a0"/>
    <w:uiPriority w:val="9"/>
    <w:semiHidden/>
    <w:rsid w:val="00D20E63"/>
    <w:rPr>
      <w:rFonts w:asciiTheme="majorHAnsi" w:eastAsiaTheme="majorEastAsia" w:hAnsiTheme="majorHAnsi" w:cstheme="majorBidi"/>
      <w:b/>
      <w:bCs/>
      <w:color w:val="4F81BD" w:themeColor="accent1"/>
      <w:sz w:val="26"/>
      <w:szCs w:val="26"/>
    </w:rPr>
  </w:style>
  <w:style w:type="character" w:customStyle="1" w:styleId="21">
    <w:name w:val="Заголовок 2 Знак1"/>
    <w:aliases w:val="Заголовок 2 Знак Знак Знак"/>
    <w:basedOn w:val="a0"/>
    <w:link w:val="2"/>
    <w:rsid w:val="00D20E63"/>
    <w:rPr>
      <w:rFonts w:ascii="Academy" w:eastAsia="Times New Roman" w:hAnsi="Academy" w:cs="Times New Roman"/>
      <w:b/>
      <w:bCs/>
      <w:i/>
      <w:iCs/>
      <w:smallCaps/>
      <w:sz w:val="26"/>
      <w:szCs w:val="28"/>
      <w:lang w:eastAsia="ar-SA"/>
    </w:rPr>
  </w:style>
  <w:style w:type="character" w:styleId="af2">
    <w:name w:val="annotation reference"/>
    <w:rsid w:val="009E5B1D"/>
    <w:rPr>
      <w:sz w:val="16"/>
      <w:szCs w:val="16"/>
    </w:rPr>
  </w:style>
  <w:style w:type="paragraph" w:styleId="af3">
    <w:name w:val="annotation text"/>
    <w:basedOn w:val="a"/>
    <w:link w:val="af4"/>
    <w:rsid w:val="009E5B1D"/>
    <w:pPr>
      <w:spacing w:after="120" w:line="240" w:lineRule="auto"/>
      <w:jc w:val="both"/>
    </w:pPr>
    <w:rPr>
      <w:rFonts w:ascii="Times New Roman" w:eastAsia="Times New Roman" w:hAnsi="Times New Roman" w:cs="Times New Roman"/>
      <w:sz w:val="20"/>
      <w:szCs w:val="20"/>
    </w:rPr>
  </w:style>
  <w:style w:type="character" w:customStyle="1" w:styleId="af4">
    <w:name w:val="Текст примечания Знак"/>
    <w:basedOn w:val="a0"/>
    <w:link w:val="af3"/>
    <w:rsid w:val="009E5B1D"/>
    <w:rPr>
      <w:rFonts w:ascii="Times New Roman" w:eastAsia="Times New Roman" w:hAnsi="Times New Roman" w:cs="Times New Roman"/>
      <w:sz w:val="20"/>
      <w:szCs w:val="20"/>
    </w:rPr>
  </w:style>
  <w:style w:type="paragraph" w:customStyle="1" w:styleId="Default">
    <w:name w:val="Default"/>
    <w:rsid w:val="004F44EE"/>
    <w:pPr>
      <w:autoSpaceDE w:val="0"/>
      <w:autoSpaceDN w:val="0"/>
      <w:adjustRightInd w:val="0"/>
      <w:spacing w:after="0" w:line="240" w:lineRule="auto"/>
    </w:pPr>
    <w:rPr>
      <w:rFonts w:ascii="Cambria" w:hAnsi="Cambria" w:cs="Cambria"/>
      <w:color w:val="000000"/>
      <w:sz w:val="24"/>
      <w:szCs w:val="24"/>
    </w:rPr>
  </w:style>
  <w:style w:type="character" w:styleId="af5">
    <w:name w:val="Hyperlink"/>
    <w:basedOn w:val="a0"/>
    <w:uiPriority w:val="99"/>
    <w:unhideWhenUsed/>
    <w:rsid w:val="00F32C0F"/>
    <w:rPr>
      <w:color w:val="0000FF" w:themeColor="hyperlink"/>
      <w:u w:val="single"/>
    </w:rPr>
  </w:style>
  <w:style w:type="paragraph" w:styleId="af6">
    <w:name w:val="header"/>
    <w:basedOn w:val="a"/>
    <w:link w:val="af7"/>
    <w:uiPriority w:val="99"/>
    <w:unhideWhenUsed/>
    <w:rsid w:val="000F6E29"/>
    <w:pPr>
      <w:tabs>
        <w:tab w:val="center" w:pos="4677"/>
        <w:tab w:val="right" w:pos="9355"/>
      </w:tabs>
      <w:spacing w:after="0" w:line="240" w:lineRule="auto"/>
    </w:pPr>
  </w:style>
  <w:style w:type="character" w:customStyle="1" w:styleId="af7">
    <w:name w:val="Верхний колонтитул Знак"/>
    <w:basedOn w:val="a0"/>
    <w:link w:val="af6"/>
    <w:uiPriority w:val="99"/>
    <w:rsid w:val="000F6E29"/>
  </w:style>
  <w:style w:type="paragraph" w:styleId="af8">
    <w:name w:val="footer"/>
    <w:basedOn w:val="a"/>
    <w:link w:val="af9"/>
    <w:uiPriority w:val="99"/>
    <w:unhideWhenUsed/>
    <w:rsid w:val="000F6E29"/>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0F6E29"/>
  </w:style>
  <w:style w:type="paragraph" w:styleId="afa">
    <w:name w:val="TOC Heading"/>
    <w:basedOn w:val="1"/>
    <w:next w:val="a"/>
    <w:uiPriority w:val="39"/>
    <w:semiHidden/>
    <w:unhideWhenUsed/>
    <w:qFormat/>
    <w:rsid w:val="00FE788B"/>
    <w:pPr>
      <w:keepLines/>
      <w:numPr>
        <w:numId w:val="0"/>
      </w:numPr>
      <w:suppressAutoHyphens w:val="0"/>
      <w:spacing w:before="480" w:after="0" w:line="276" w:lineRule="auto"/>
      <w:outlineLvl w:val="9"/>
    </w:pPr>
    <w:rPr>
      <w:rFonts w:asciiTheme="majorHAnsi" w:eastAsiaTheme="majorEastAsia" w:hAnsiTheme="majorHAnsi" w:cstheme="majorBidi"/>
      <w:i w:val="0"/>
      <w:iCs w:val="0"/>
      <w:caps w:val="0"/>
      <w:color w:val="365F91" w:themeColor="accent1" w:themeShade="BF"/>
      <w:sz w:val="28"/>
      <w:lang w:eastAsia="ru-RU"/>
    </w:rPr>
  </w:style>
  <w:style w:type="paragraph" w:styleId="22">
    <w:name w:val="toc 2"/>
    <w:basedOn w:val="a"/>
    <w:next w:val="a"/>
    <w:autoRedefine/>
    <w:uiPriority w:val="39"/>
    <w:unhideWhenUsed/>
    <w:qFormat/>
    <w:rsid w:val="00FE788B"/>
    <w:pPr>
      <w:spacing w:after="100"/>
      <w:ind w:left="220"/>
    </w:pPr>
  </w:style>
  <w:style w:type="paragraph" w:styleId="11">
    <w:name w:val="toc 1"/>
    <w:basedOn w:val="a"/>
    <w:next w:val="a"/>
    <w:autoRedefine/>
    <w:uiPriority w:val="39"/>
    <w:semiHidden/>
    <w:unhideWhenUsed/>
    <w:qFormat/>
    <w:rsid w:val="00FE788B"/>
    <w:pPr>
      <w:spacing w:after="100"/>
    </w:pPr>
  </w:style>
  <w:style w:type="paragraph" w:styleId="3">
    <w:name w:val="toc 3"/>
    <w:basedOn w:val="a"/>
    <w:next w:val="a"/>
    <w:autoRedefine/>
    <w:uiPriority w:val="39"/>
    <w:semiHidden/>
    <w:unhideWhenUsed/>
    <w:qFormat/>
    <w:rsid w:val="00FE788B"/>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20E63"/>
    <w:pPr>
      <w:keepNext/>
      <w:numPr>
        <w:numId w:val="6"/>
      </w:numPr>
      <w:suppressAutoHyphens/>
      <w:spacing w:after="360" w:line="240" w:lineRule="auto"/>
      <w:outlineLvl w:val="0"/>
    </w:pPr>
    <w:rPr>
      <w:rFonts w:ascii="Academy" w:eastAsia="Times New Roman" w:hAnsi="Academy" w:cs="Times New Roman"/>
      <w:b/>
      <w:bCs/>
      <w:i/>
      <w:iCs/>
      <w:caps/>
      <w:sz w:val="26"/>
      <w:szCs w:val="28"/>
      <w:lang w:eastAsia="ar-SA"/>
    </w:rPr>
  </w:style>
  <w:style w:type="paragraph" w:styleId="2">
    <w:name w:val="heading 2"/>
    <w:aliases w:val="Заголовок 2 Знак Знак"/>
    <w:basedOn w:val="a"/>
    <w:next w:val="a"/>
    <w:link w:val="21"/>
    <w:qFormat/>
    <w:rsid w:val="00D20E63"/>
    <w:pPr>
      <w:keepNext/>
      <w:numPr>
        <w:ilvl w:val="1"/>
        <w:numId w:val="6"/>
      </w:numPr>
      <w:suppressAutoHyphens/>
      <w:spacing w:before="360" w:after="240" w:line="240" w:lineRule="auto"/>
      <w:outlineLvl w:val="1"/>
    </w:pPr>
    <w:rPr>
      <w:rFonts w:ascii="Academy" w:eastAsia="Times New Roman" w:hAnsi="Academy" w:cs="Times New Roman"/>
      <w:b/>
      <w:bCs/>
      <w:i/>
      <w:iCs/>
      <w:smallCaps/>
      <w:sz w:val="26"/>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13442"/>
    <w:pPr>
      <w:ind w:left="720"/>
      <w:contextualSpacing/>
    </w:pPr>
  </w:style>
  <w:style w:type="paragraph" w:customStyle="1" w:styleId="a4">
    <w:name w:val="Знак Знак Знак"/>
    <w:basedOn w:val="a"/>
    <w:rsid w:val="00F758AD"/>
    <w:pPr>
      <w:spacing w:after="0" w:line="240" w:lineRule="auto"/>
    </w:pPr>
    <w:rPr>
      <w:rFonts w:ascii="Verdana" w:eastAsia="Times New Roman" w:hAnsi="Verdana" w:cs="Verdana"/>
      <w:sz w:val="20"/>
      <w:szCs w:val="20"/>
      <w:lang w:eastAsia="en-US"/>
    </w:rPr>
  </w:style>
  <w:style w:type="paragraph" w:styleId="a5">
    <w:name w:val="Body Text Indent"/>
    <w:basedOn w:val="a"/>
    <w:link w:val="a6"/>
    <w:rsid w:val="00F758AD"/>
    <w:pPr>
      <w:autoSpaceDE w:val="0"/>
      <w:autoSpaceDN w:val="0"/>
      <w:spacing w:after="120" w:line="240" w:lineRule="auto"/>
      <w:ind w:left="283"/>
    </w:pPr>
    <w:rPr>
      <w:rFonts w:ascii="Times New Roman" w:eastAsia="Times New Roman" w:hAnsi="Times New Roman" w:cs="Times New Roman"/>
      <w:color w:val="000000"/>
      <w:sz w:val="24"/>
      <w:szCs w:val="24"/>
    </w:rPr>
  </w:style>
  <w:style w:type="character" w:customStyle="1" w:styleId="a6">
    <w:name w:val="Основной текст с отступом Знак"/>
    <w:basedOn w:val="a0"/>
    <w:link w:val="a5"/>
    <w:rsid w:val="00F758AD"/>
    <w:rPr>
      <w:rFonts w:ascii="Times New Roman" w:eastAsia="Times New Roman" w:hAnsi="Times New Roman" w:cs="Times New Roman"/>
      <w:color w:val="000000"/>
      <w:sz w:val="24"/>
      <w:szCs w:val="24"/>
    </w:rPr>
  </w:style>
  <w:style w:type="paragraph" w:customStyle="1" w:styleId="xl68">
    <w:name w:val="xl68"/>
    <w:basedOn w:val="a"/>
    <w:link w:val="xl680"/>
    <w:rsid w:val="00F758AD"/>
    <w:pPr>
      <w:keepNext/>
      <w:spacing w:after="0" w:line="360" w:lineRule="auto"/>
      <w:jc w:val="center"/>
    </w:pPr>
    <w:rPr>
      <w:rFonts w:ascii="Arial" w:eastAsia="Times New Roman" w:hAnsi="Arial" w:cs="Times New Roman"/>
      <w:b/>
      <w:szCs w:val="24"/>
    </w:rPr>
  </w:style>
  <w:style w:type="character" w:customStyle="1" w:styleId="xl680">
    <w:name w:val="xl68 Знак"/>
    <w:basedOn w:val="a0"/>
    <w:link w:val="xl68"/>
    <w:rsid w:val="00F758AD"/>
    <w:rPr>
      <w:rFonts w:ascii="Arial" w:eastAsia="Times New Roman" w:hAnsi="Arial" w:cs="Times New Roman"/>
      <w:b/>
      <w:szCs w:val="24"/>
    </w:rPr>
  </w:style>
  <w:style w:type="paragraph" w:styleId="a7">
    <w:name w:val="Balloon Text"/>
    <w:basedOn w:val="a"/>
    <w:link w:val="a8"/>
    <w:uiPriority w:val="99"/>
    <w:semiHidden/>
    <w:unhideWhenUsed/>
    <w:rsid w:val="00F758A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758AD"/>
    <w:rPr>
      <w:rFonts w:ascii="Tahoma" w:hAnsi="Tahoma" w:cs="Tahoma"/>
      <w:sz w:val="16"/>
      <w:szCs w:val="16"/>
    </w:rPr>
  </w:style>
  <w:style w:type="paragraph" w:styleId="a9">
    <w:name w:val="caption"/>
    <w:aliases w:val="Название объекта в отчете,диаграммы,Название таблицы,Знак Знак Знак Знак Знак Знак Знак Знак Знак Знак Знак Знак Знак Знак Знак Знак Знак Знак Знак Знак Знак Знак Знак Знак Знак Char Char Знак,Заг_Таб,Iacaaiea oaaeeou Знак Знак,диаграмм"/>
    <w:basedOn w:val="a"/>
    <w:next w:val="a"/>
    <w:link w:val="aa"/>
    <w:autoRedefine/>
    <w:qFormat/>
    <w:rsid w:val="00494E90"/>
    <w:pPr>
      <w:keepNext/>
      <w:spacing w:after="0" w:line="240" w:lineRule="auto"/>
      <w:ind w:left="142"/>
      <w:jc w:val="center"/>
    </w:pPr>
    <w:rPr>
      <w:rFonts w:ascii="Times New Roman" w:eastAsia="Times New Roman" w:hAnsi="Times New Roman" w:cs="Times New Roman"/>
      <w:b/>
      <w:bCs/>
      <w:sz w:val="20"/>
      <w:szCs w:val="20"/>
    </w:rPr>
  </w:style>
  <w:style w:type="character" w:customStyle="1" w:styleId="aa">
    <w:name w:val="Название объекта Знак"/>
    <w:aliases w:val="Название объекта в отчете Знак,диаграммы Знак,Название таблицы Знак,Знак Знак Знак Знак Знак Знак Знак Знак Знак Знак Знак Знак Знак Знак Знак Знак Знак Знак Знак Знак Знак Знак Знак Знак Знак Char Char Знак Знак,Заг_Таб Знак"/>
    <w:link w:val="a9"/>
    <w:rsid w:val="00494E90"/>
    <w:rPr>
      <w:rFonts w:ascii="Times New Roman" w:eastAsia="Times New Roman" w:hAnsi="Times New Roman" w:cs="Times New Roman"/>
      <w:b/>
      <w:bCs/>
      <w:sz w:val="20"/>
      <w:szCs w:val="20"/>
    </w:rPr>
  </w:style>
  <w:style w:type="paragraph" w:styleId="ab">
    <w:name w:val="footnote text"/>
    <w:aliases w:val=" Знак1 Знак Знак,Текст сноски1,Table_Footnote_last,Знак1 Знак Знак,Текст сноски1 Знак Знак Знак Знак,Знак1 Знак,Table_Footnote_last Знак Знак Знак Знак Знак Знак Знак, Знак1 Знак,Текст сноски Знак1,Текст сноски Знак Знак, Знак1,Знак,З"/>
    <w:basedOn w:val="a"/>
    <w:link w:val="ac"/>
    <w:autoRedefine/>
    <w:semiHidden/>
    <w:rsid w:val="00494E90"/>
    <w:pPr>
      <w:spacing w:after="60" w:line="240" w:lineRule="auto"/>
      <w:ind w:left="1979"/>
    </w:pPr>
    <w:rPr>
      <w:rFonts w:ascii="Times New Roman" w:eastAsia="Times New Roman" w:hAnsi="Times New Roman" w:cs="Times New Roman"/>
      <w:i/>
      <w:sz w:val="16"/>
      <w:szCs w:val="16"/>
    </w:rPr>
  </w:style>
  <w:style w:type="character" w:customStyle="1" w:styleId="ac">
    <w:name w:val="Текст сноски Знак"/>
    <w:aliases w:val=" Знак1 Знак Знак Знак,Текст сноски1 Знак,Table_Footnote_last Знак,Знак1 Знак Знак Знак,Текст сноски1 Знак Знак Знак Знак Знак,Знак1 Знак Знак1,Table_Footnote_last Знак Знак Знак Знак Знак Знак Знак Знак, Знак1 Знак Знак1, Знак1 Знак1"/>
    <w:basedOn w:val="a0"/>
    <w:link w:val="ab"/>
    <w:semiHidden/>
    <w:rsid w:val="00494E90"/>
    <w:rPr>
      <w:rFonts w:ascii="Times New Roman" w:eastAsia="Times New Roman" w:hAnsi="Times New Roman" w:cs="Times New Roman"/>
      <w:i/>
      <w:sz w:val="16"/>
      <w:szCs w:val="16"/>
    </w:rPr>
  </w:style>
  <w:style w:type="character" w:styleId="ad">
    <w:name w:val="footnote reference"/>
    <w:aliases w:val="сноска"/>
    <w:semiHidden/>
    <w:rsid w:val="00494E90"/>
    <w:rPr>
      <w:vertAlign w:val="superscript"/>
    </w:rPr>
  </w:style>
  <w:style w:type="paragraph" w:customStyle="1" w:styleId="ae">
    <w:name w:val="Основной текст отчета"/>
    <w:basedOn w:val="a"/>
    <w:link w:val="af"/>
    <w:uiPriority w:val="99"/>
    <w:rsid w:val="00870D7B"/>
    <w:pPr>
      <w:spacing w:after="120" w:line="240" w:lineRule="auto"/>
      <w:ind w:left="1979"/>
      <w:jc w:val="both"/>
    </w:pPr>
    <w:rPr>
      <w:rFonts w:ascii="Times New Roman" w:eastAsia="Times New Roman" w:hAnsi="Times New Roman" w:cs="Times New Roman"/>
      <w:sz w:val="24"/>
      <w:szCs w:val="24"/>
    </w:rPr>
  </w:style>
  <w:style w:type="character" w:customStyle="1" w:styleId="af">
    <w:name w:val="Основной текст отчета Знак"/>
    <w:link w:val="ae"/>
    <w:uiPriority w:val="99"/>
    <w:rsid w:val="00870D7B"/>
    <w:rPr>
      <w:rFonts w:ascii="Times New Roman" w:eastAsia="Times New Roman" w:hAnsi="Times New Roman" w:cs="Times New Roman"/>
      <w:sz w:val="24"/>
      <w:szCs w:val="24"/>
    </w:rPr>
  </w:style>
  <w:style w:type="paragraph" w:styleId="af0">
    <w:name w:val="Body Text"/>
    <w:basedOn w:val="a"/>
    <w:link w:val="af1"/>
    <w:uiPriority w:val="99"/>
    <w:semiHidden/>
    <w:unhideWhenUsed/>
    <w:rsid w:val="00D20E63"/>
    <w:pPr>
      <w:spacing w:after="120"/>
    </w:pPr>
  </w:style>
  <w:style w:type="character" w:customStyle="1" w:styleId="af1">
    <w:name w:val="Основной текст Знак"/>
    <w:basedOn w:val="a0"/>
    <w:link w:val="af0"/>
    <w:uiPriority w:val="99"/>
    <w:semiHidden/>
    <w:rsid w:val="00D20E63"/>
  </w:style>
  <w:style w:type="character" w:customStyle="1" w:styleId="10">
    <w:name w:val="Заголовок 1 Знак"/>
    <w:basedOn w:val="a0"/>
    <w:link w:val="1"/>
    <w:rsid w:val="00D20E63"/>
    <w:rPr>
      <w:rFonts w:ascii="Academy" w:eastAsia="Times New Roman" w:hAnsi="Academy" w:cs="Times New Roman"/>
      <w:b/>
      <w:bCs/>
      <w:i/>
      <w:iCs/>
      <w:caps/>
      <w:sz w:val="26"/>
      <w:szCs w:val="28"/>
      <w:lang w:eastAsia="ar-SA"/>
    </w:rPr>
  </w:style>
  <w:style w:type="character" w:customStyle="1" w:styleId="20">
    <w:name w:val="Заголовок 2 Знак"/>
    <w:basedOn w:val="a0"/>
    <w:uiPriority w:val="9"/>
    <w:semiHidden/>
    <w:rsid w:val="00D20E63"/>
    <w:rPr>
      <w:rFonts w:asciiTheme="majorHAnsi" w:eastAsiaTheme="majorEastAsia" w:hAnsiTheme="majorHAnsi" w:cstheme="majorBidi"/>
      <w:b/>
      <w:bCs/>
      <w:color w:val="4F81BD" w:themeColor="accent1"/>
      <w:sz w:val="26"/>
      <w:szCs w:val="26"/>
    </w:rPr>
  </w:style>
  <w:style w:type="character" w:customStyle="1" w:styleId="21">
    <w:name w:val="Заголовок 2 Знак1"/>
    <w:aliases w:val="Заголовок 2 Знак Знак Знак"/>
    <w:basedOn w:val="a0"/>
    <w:link w:val="2"/>
    <w:rsid w:val="00D20E63"/>
    <w:rPr>
      <w:rFonts w:ascii="Academy" w:eastAsia="Times New Roman" w:hAnsi="Academy" w:cs="Times New Roman"/>
      <w:b/>
      <w:bCs/>
      <w:i/>
      <w:iCs/>
      <w:smallCaps/>
      <w:sz w:val="26"/>
      <w:szCs w:val="28"/>
      <w:lang w:eastAsia="ar-SA"/>
    </w:rPr>
  </w:style>
  <w:style w:type="character" w:styleId="af2">
    <w:name w:val="annotation reference"/>
    <w:rsid w:val="009E5B1D"/>
    <w:rPr>
      <w:sz w:val="16"/>
      <w:szCs w:val="16"/>
    </w:rPr>
  </w:style>
  <w:style w:type="paragraph" w:styleId="af3">
    <w:name w:val="annotation text"/>
    <w:basedOn w:val="a"/>
    <w:link w:val="af4"/>
    <w:rsid w:val="009E5B1D"/>
    <w:pPr>
      <w:spacing w:after="120" w:line="240" w:lineRule="auto"/>
      <w:jc w:val="both"/>
    </w:pPr>
    <w:rPr>
      <w:rFonts w:ascii="Times New Roman" w:eastAsia="Times New Roman" w:hAnsi="Times New Roman" w:cs="Times New Roman"/>
      <w:sz w:val="20"/>
      <w:szCs w:val="20"/>
    </w:rPr>
  </w:style>
  <w:style w:type="character" w:customStyle="1" w:styleId="af4">
    <w:name w:val="Текст примечания Знак"/>
    <w:basedOn w:val="a0"/>
    <w:link w:val="af3"/>
    <w:rsid w:val="009E5B1D"/>
    <w:rPr>
      <w:rFonts w:ascii="Times New Roman" w:eastAsia="Times New Roman" w:hAnsi="Times New Roman" w:cs="Times New Roman"/>
      <w:sz w:val="20"/>
      <w:szCs w:val="20"/>
    </w:rPr>
  </w:style>
  <w:style w:type="paragraph" w:customStyle="1" w:styleId="Default">
    <w:name w:val="Default"/>
    <w:rsid w:val="004F44EE"/>
    <w:pPr>
      <w:autoSpaceDE w:val="0"/>
      <w:autoSpaceDN w:val="0"/>
      <w:adjustRightInd w:val="0"/>
      <w:spacing w:after="0" w:line="240" w:lineRule="auto"/>
    </w:pPr>
    <w:rPr>
      <w:rFonts w:ascii="Cambria" w:hAnsi="Cambria" w:cs="Cambria"/>
      <w:color w:val="000000"/>
      <w:sz w:val="24"/>
      <w:szCs w:val="24"/>
    </w:rPr>
  </w:style>
  <w:style w:type="character" w:styleId="af5">
    <w:name w:val="Hyperlink"/>
    <w:basedOn w:val="a0"/>
    <w:uiPriority w:val="99"/>
    <w:unhideWhenUsed/>
    <w:rsid w:val="00F32C0F"/>
    <w:rPr>
      <w:color w:val="0000FF" w:themeColor="hyperlink"/>
      <w:u w:val="single"/>
    </w:rPr>
  </w:style>
  <w:style w:type="paragraph" w:styleId="af6">
    <w:name w:val="header"/>
    <w:basedOn w:val="a"/>
    <w:link w:val="af7"/>
    <w:uiPriority w:val="99"/>
    <w:unhideWhenUsed/>
    <w:rsid w:val="000F6E29"/>
    <w:pPr>
      <w:tabs>
        <w:tab w:val="center" w:pos="4677"/>
        <w:tab w:val="right" w:pos="9355"/>
      </w:tabs>
      <w:spacing w:after="0" w:line="240" w:lineRule="auto"/>
    </w:pPr>
  </w:style>
  <w:style w:type="character" w:customStyle="1" w:styleId="af7">
    <w:name w:val="Верхний колонтитул Знак"/>
    <w:basedOn w:val="a0"/>
    <w:link w:val="af6"/>
    <w:uiPriority w:val="99"/>
    <w:rsid w:val="000F6E29"/>
  </w:style>
  <w:style w:type="paragraph" w:styleId="af8">
    <w:name w:val="footer"/>
    <w:basedOn w:val="a"/>
    <w:link w:val="af9"/>
    <w:uiPriority w:val="99"/>
    <w:unhideWhenUsed/>
    <w:rsid w:val="000F6E29"/>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0F6E29"/>
  </w:style>
  <w:style w:type="paragraph" w:styleId="afa">
    <w:name w:val="TOC Heading"/>
    <w:basedOn w:val="1"/>
    <w:next w:val="a"/>
    <w:uiPriority w:val="39"/>
    <w:semiHidden/>
    <w:unhideWhenUsed/>
    <w:qFormat/>
    <w:rsid w:val="00FE788B"/>
    <w:pPr>
      <w:keepLines/>
      <w:numPr>
        <w:numId w:val="0"/>
      </w:numPr>
      <w:suppressAutoHyphens w:val="0"/>
      <w:spacing w:before="480" w:after="0" w:line="276" w:lineRule="auto"/>
      <w:outlineLvl w:val="9"/>
    </w:pPr>
    <w:rPr>
      <w:rFonts w:asciiTheme="majorHAnsi" w:eastAsiaTheme="majorEastAsia" w:hAnsiTheme="majorHAnsi" w:cstheme="majorBidi"/>
      <w:i w:val="0"/>
      <w:iCs w:val="0"/>
      <w:caps w:val="0"/>
      <w:color w:val="365F91" w:themeColor="accent1" w:themeShade="BF"/>
      <w:sz w:val="28"/>
      <w:lang w:eastAsia="ru-RU"/>
    </w:rPr>
  </w:style>
  <w:style w:type="paragraph" w:styleId="22">
    <w:name w:val="toc 2"/>
    <w:basedOn w:val="a"/>
    <w:next w:val="a"/>
    <w:autoRedefine/>
    <w:uiPriority w:val="39"/>
    <w:unhideWhenUsed/>
    <w:qFormat/>
    <w:rsid w:val="00FE788B"/>
    <w:pPr>
      <w:spacing w:after="100"/>
      <w:ind w:left="220"/>
    </w:pPr>
  </w:style>
  <w:style w:type="paragraph" w:styleId="11">
    <w:name w:val="toc 1"/>
    <w:basedOn w:val="a"/>
    <w:next w:val="a"/>
    <w:autoRedefine/>
    <w:uiPriority w:val="39"/>
    <w:semiHidden/>
    <w:unhideWhenUsed/>
    <w:qFormat/>
    <w:rsid w:val="00FE788B"/>
    <w:pPr>
      <w:spacing w:after="100"/>
    </w:pPr>
  </w:style>
  <w:style w:type="paragraph" w:styleId="3">
    <w:name w:val="toc 3"/>
    <w:basedOn w:val="a"/>
    <w:next w:val="a"/>
    <w:autoRedefine/>
    <w:uiPriority w:val="39"/>
    <w:semiHidden/>
    <w:unhideWhenUsed/>
    <w:qFormat/>
    <w:rsid w:val="00FE788B"/>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794674">
      <w:bodyDiv w:val="1"/>
      <w:marLeft w:val="0"/>
      <w:marRight w:val="0"/>
      <w:marTop w:val="0"/>
      <w:marBottom w:val="0"/>
      <w:divBdr>
        <w:top w:val="none" w:sz="0" w:space="0" w:color="auto"/>
        <w:left w:val="none" w:sz="0" w:space="0" w:color="auto"/>
        <w:bottom w:val="none" w:sz="0" w:space="0" w:color="auto"/>
        <w:right w:val="none" w:sz="0" w:space="0" w:color="auto"/>
      </w:divBdr>
    </w:div>
    <w:div w:id="1865744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C5234-039F-4B69-98A9-58D9F6F94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28</Pages>
  <Words>6650</Words>
  <Characters>37911</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Мироненко</dc:creator>
  <cp:lastModifiedBy>Zabrodin Andrey</cp:lastModifiedBy>
  <cp:revision>23</cp:revision>
  <cp:lastPrinted>2013-05-27T04:43:00Z</cp:lastPrinted>
  <dcterms:created xsi:type="dcterms:W3CDTF">2013-05-26T16:02:00Z</dcterms:created>
  <dcterms:modified xsi:type="dcterms:W3CDTF">2013-05-27T05:02:00Z</dcterms:modified>
</cp:coreProperties>
</file>